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61" w:rsidRPr="00421784" w:rsidRDefault="00B51AAD" w:rsidP="00421784">
      <w:pPr>
        <w:jc w:val="center"/>
        <w:rPr>
          <w:sz w:val="28"/>
          <w:szCs w:val="28"/>
        </w:rPr>
      </w:pPr>
      <w:r w:rsidRPr="00421784">
        <w:rPr>
          <w:sz w:val="28"/>
          <w:szCs w:val="28"/>
        </w:rPr>
        <w:t>A perbeli bizonyítás szabályai</w:t>
      </w:r>
    </w:p>
    <w:p w:rsidR="00B51AAD" w:rsidRDefault="00B51AAD" w:rsidP="00421784">
      <w:pPr>
        <w:jc w:val="center"/>
      </w:pPr>
    </w:p>
    <w:p w:rsidR="00B51AAD" w:rsidRDefault="00421784" w:rsidP="00421784">
      <w:pPr>
        <w:jc w:val="center"/>
      </w:pPr>
      <w:r>
        <w:t xml:space="preserve">VI. </w:t>
      </w:r>
      <w:proofErr w:type="gramStart"/>
      <w:r>
        <w:t>A</w:t>
      </w:r>
      <w:proofErr w:type="gramEnd"/>
      <w:r>
        <w:t xml:space="preserve"> szakértőkről általában</w:t>
      </w:r>
    </w:p>
    <w:p w:rsidR="00421784" w:rsidRDefault="00421784" w:rsidP="00421784">
      <w:pPr>
        <w:jc w:val="center"/>
      </w:pPr>
    </w:p>
    <w:p w:rsidR="00421784" w:rsidRDefault="00421784" w:rsidP="00421784">
      <w:pPr>
        <w:jc w:val="both"/>
      </w:pPr>
      <w:r>
        <w:t xml:space="preserve">A szakértő a bizonyítás módjának egyike, a szakértő személye ugyanis bizonyítási eszköz, az általa adott vélemény (szakvélemény) pedig bizonyíték. Szakértő alkalmazására a perben akkor kerülhet sor, ha a jogvita kereteinek meghatározásához, vagy a perben jelentős tény megállapításához különleges szakértelem szükséges, amely szakértelemnek nincs birtokában a bíróság. Szakértő tehát minden olyan kérdés megválaszolására alkalmas, amely valamilyen különleges szakértelmet igényel, így szakértő alkalmazására kerülhet sor például egy ingatlan értékének meghatározásakor. Kivételesen sor kerülhet szakértő alkalmazására a perfelvételi szakban, ha a jogvita kereteinek meghatározása miatt szükséges a szakvéleménye. Szakértő alkalmazása kizárt jogkérdésre nézve, ugyanis a jog ismerete a bíróság feladata. </w:t>
      </w:r>
    </w:p>
    <w:p w:rsidR="00421784" w:rsidRDefault="00421784" w:rsidP="00421784"/>
    <w:p w:rsidR="00421784" w:rsidRDefault="00421784" w:rsidP="00421784">
      <w:pPr>
        <w:jc w:val="both"/>
      </w:pPr>
      <w:r>
        <w:t xml:space="preserve">A bíróságot tájékoztatási kötelezettség terheli a szakértői bizonyítás körében, tehát az anyagi pervezetés körében köteles felhívni a bizonyító felet, hogy meghatározott tény bizonyítása szakértői bizonyítással lehetséges. Szakértői bizonyítást a bíróság a felek indítványa alapján rendelhet el, kivétel a személyi állapotok köre, ahol a bíróság a szakértőt hivatalból is kirendelheti. A szakértői bizonyítási indítványban a bizonyító félnek meg kell jelölnie, hogy mely szakértői bizonyítási formát kívánja a perben alkalmazni. </w:t>
      </w:r>
    </w:p>
    <w:p w:rsidR="00421784" w:rsidRDefault="00421784" w:rsidP="00421784"/>
    <w:p w:rsidR="00421784" w:rsidRDefault="00421784" w:rsidP="00421784">
      <w:pPr>
        <w:jc w:val="both"/>
      </w:pPr>
      <w:r>
        <w:t>Szakértő az igazságügyi szakértőkről szóló 2016. évi XXIX. törvényben meghatározott természetes személy lehet, aki az igazságügyi szakértővé válás feltételeit teljesíti. A szakértő a tevékenységét gyakorolhatja magánszemélyként (egyéni vállalkozó) vagy gazdasági társaságon keresztül. A szakértők a szakterületükben felmerülő kérdésekben adhatnak szakvéleményt. Amennyiben egy adott területre nézve nincs bejegyzett igazságügyi szakértő, úgy eseti szakértő alkalmazására is sor kerülhet. A szakértők kizárása vonatkozóan is találunk rendelkezéseket, amelyek a bírák kizárására vonatkozó szabályokkal egyeznek meg azzal, hogy a szakértő gazdasági társaságok vonatkozásában is vannak kizáró tényezők.</w:t>
      </w:r>
    </w:p>
    <w:p w:rsidR="00421784" w:rsidRDefault="00421784" w:rsidP="00421784"/>
    <w:p w:rsidR="00421784" w:rsidRDefault="00421784" w:rsidP="00421784">
      <w:pPr>
        <w:jc w:val="both"/>
      </w:pPr>
      <w:r>
        <w:t xml:space="preserve">A szakértői bizonyításnak a perben három lehetséges módja van: magánszakértő alkalmazása, más eljárásban kirendelt szakértő alkalmazása és a kirendelt szakértő alkalmazása.  A különböző szakértői bizonyítások között a bizonyító erő szempontjából nincs különbség. Tekintettel arra, hogy a per mikénti eldöntése a felek érdeke, így a bíróság megfelelő tájékoztatása mellett a bizonyító fél rendelkezési jogával élve választhat a szakértői bizonyítási módok közül, amennyiben a törvény nem írja elő a kirendelt szakértő alkalmazását. A szakértők kötelezettségei: vizsgálódási kötelezettség, véleményadási kötelezettség, megjelenési kötelezettség, igazmondási kötelezettség. </w:t>
      </w:r>
    </w:p>
    <w:p w:rsidR="00421784" w:rsidRDefault="00421784" w:rsidP="00421784"/>
    <w:p w:rsidR="00421784" w:rsidRDefault="00421784" w:rsidP="00421784">
      <w:pPr>
        <w:pStyle w:val="Listaszerbekezds"/>
        <w:numPr>
          <w:ilvl w:val="0"/>
          <w:numId w:val="16"/>
        </w:numPr>
      </w:pPr>
      <w:r>
        <w:t>Milyen esetben alkalmazandó a szakértői bizonyítás?</w:t>
      </w:r>
    </w:p>
    <w:p w:rsidR="00421784" w:rsidRDefault="00421784" w:rsidP="00421784">
      <w:pPr>
        <w:pStyle w:val="Listaszerbekezds"/>
        <w:numPr>
          <w:ilvl w:val="0"/>
          <w:numId w:val="16"/>
        </w:numPr>
      </w:pPr>
      <w:r>
        <w:t>Mely kérdésben nem lehet szakértőt alkalmazni?</w:t>
      </w:r>
    </w:p>
    <w:p w:rsidR="00421784" w:rsidRDefault="00421784" w:rsidP="00421784">
      <w:pPr>
        <w:pStyle w:val="Listaszerbekezds"/>
        <w:numPr>
          <w:ilvl w:val="0"/>
          <w:numId w:val="16"/>
        </w:numPr>
      </w:pPr>
      <w:r>
        <w:lastRenderedPageBreak/>
        <w:t>Milyen kötelezettségei vannak a szakértőnek?</w:t>
      </w:r>
    </w:p>
    <w:p w:rsidR="00421784" w:rsidRDefault="00421784" w:rsidP="00421784">
      <w:pPr>
        <w:pStyle w:val="Listaszerbekezds"/>
        <w:numPr>
          <w:ilvl w:val="0"/>
          <w:numId w:val="16"/>
        </w:numPr>
      </w:pPr>
      <w:r>
        <w:t>Ki minősül szakértőnek?</w:t>
      </w:r>
    </w:p>
    <w:p w:rsidR="00421784" w:rsidRDefault="00421784" w:rsidP="00421784">
      <w:pPr>
        <w:pStyle w:val="Listaszerbekezds"/>
        <w:numPr>
          <w:ilvl w:val="0"/>
          <w:numId w:val="16"/>
        </w:numPr>
      </w:pPr>
      <w:r>
        <w:t>Milyen módjai vannak a szakértői bizonyításnak?</w:t>
      </w:r>
    </w:p>
    <w:p w:rsidR="00421784" w:rsidRDefault="00421784" w:rsidP="00421784"/>
    <w:p w:rsidR="00421784" w:rsidRDefault="00421784" w:rsidP="00421784">
      <w:r>
        <w:t xml:space="preserve">A tananyag elsajátításához szükséges idő 30 perc. </w:t>
      </w:r>
      <w:bookmarkStart w:id="0" w:name="_GoBack"/>
      <w:bookmarkEnd w:id="0"/>
    </w:p>
    <w:p w:rsidR="00424061" w:rsidRDefault="00424061" w:rsidP="00A45A0C"/>
    <w:p w:rsidR="00424061" w:rsidRDefault="00424061" w:rsidP="00A45A0C"/>
    <w:p w:rsidR="00A45A0C" w:rsidRPr="00D6340F" w:rsidRDefault="00D6340F" w:rsidP="00A45A0C">
      <w:r w:rsidRPr="00D634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-57314</wp:posOffset>
                </wp:positionH>
                <wp:positionV relativeFrom="paragraph">
                  <wp:posOffset>253215</wp:posOffset>
                </wp:positionV>
                <wp:extent cx="6071991" cy="1212351"/>
                <wp:effectExtent l="0" t="0" r="11430" b="6985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991" cy="121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40F" w:rsidRPr="00D6340F" w:rsidRDefault="00D6340F" w:rsidP="00D6340F">
                            <w:pPr>
                              <w:jc w:val="both"/>
                            </w:pPr>
                            <w:r w:rsidRPr="00D6340F">
                              <w:t>Jelen tananyag a Szegedi Tudományegyetemen készült az Európai Unió támogatásával. A tananyag elkészítését az EFOP-3.6.2-16-2017-00007 azonosító számú, Az intelligens, fenntartható és inkluzív társadalom fejlesztésének aspektusai: társadalmi, technológiai, innovációs hálózatok a foglalkoztatásban és a digitális gazdaságban című projekt támogatta. A projekt az Európai Unió támogatásával, az Európai Szociális Alap és Magyarország költségvetése társfinanszírozásában valósul meg.</w:t>
                            </w:r>
                          </w:p>
                          <w:p w:rsidR="00D6340F" w:rsidRDefault="00D6340F" w:rsidP="00D6340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7" o:spid="_x0000_s1026" type="#_x0000_t202" style="position:absolute;margin-left:-4.5pt;margin-top:19.95pt;width:478.1pt;height:9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" fillcolor="white [3201]" strokeweight=".5pt">
                <v:textbox>
                  <w:txbxContent>
                    <w:p w:rsidR="00D6340F" w:rsidRPr="00D6340F" w:rsidRDefault="00D6340F" w:rsidP="00D6340F">
                      <w:pPr>
                        <w:jc w:val="both"/>
                      </w:pPr>
                      <w:r w:rsidRPr="00D6340F">
                        <w:t>Jelen tananyag a Szegedi Tudományegyetemen készült az Európai Unió támogatásával. A tananyag elkészítését az EFOP-3.6.2-16-2017-00007 azonosító számú, Az intelligens, fenntartható és inkluzív társadalom fejlesztésének aspektusai: társadalmi, technológiai, innovációs hálózatok a foglalkoztatásban és a digitális gazdaságban című projekt támogatta. A projekt az Európai Unió támogatásával, az Európai Szociális Alap és Magyarország költségvetése társfinanszírozásában valósul meg.</w:t>
                      </w:r>
                    </w:p>
                    <w:p w:rsidR="00D6340F" w:rsidRDefault="00D6340F" w:rsidP="00D634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A45A0C" w:rsidRPr="00D6340F" w:rsidSect="00194FBE">
      <w:headerReference w:type="default" r:id="rId8"/>
      <w:footerReference w:type="default" r:id="rId9"/>
      <w:pgSz w:w="11906" w:h="16838"/>
      <w:pgMar w:top="1985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34" w:rsidRDefault="00D93434">
      <w:r>
        <w:separator/>
      </w:r>
    </w:p>
  </w:endnote>
  <w:endnote w:type="continuationSeparator" w:id="0">
    <w:p w:rsidR="00D93434" w:rsidRDefault="00D9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38" w:rsidRDefault="00277124" w:rsidP="00E00738">
    <w:pPr>
      <w:pStyle w:val="llb"/>
      <w:jc w:val="center"/>
      <w:rPr>
        <w:rFonts w:ascii="Verdana" w:hAnsi="Verdana"/>
        <w:sz w:val="18"/>
        <w:lang w:val="hu-HU"/>
      </w:rPr>
    </w:pPr>
    <w:r>
      <w:rPr>
        <w:rFonts w:ascii="Verdana" w:hAnsi="Verdana"/>
        <w:noProof/>
        <w:sz w:val="14"/>
        <w:szCs w:val="14"/>
        <w:lang w:val="hu-HU"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038600" cy="2792095"/>
          <wp:effectExtent l="0" t="0" r="0" b="1905"/>
          <wp:wrapTight wrapText="bothSides">
            <wp:wrapPolygon edited="0">
              <wp:start x="0" y="0"/>
              <wp:lineTo x="0" y="21516"/>
              <wp:lineTo x="21532" y="21516"/>
              <wp:lineTo x="21532" y="0"/>
              <wp:lineTo x="0" y="0"/>
            </wp:wrapPolygon>
          </wp:wrapTight>
          <wp:docPr id="9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79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63" w:rsidRDefault="00AF2563" w:rsidP="002B164D">
    <w:pPr>
      <w:pStyle w:val="llb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C971B2" w:rsidRPr="00B5718A" w:rsidRDefault="00277124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8" name="Kép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18A"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7" name="Kép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1B2" w:rsidRPr="00B5718A">
      <w:rPr>
        <w:rFonts w:ascii="Verdana" w:hAnsi="Verdana"/>
        <w:b/>
        <w:sz w:val="14"/>
      </w:rPr>
      <w:t>Szegedi Tudományegyetem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Cím: 6720 Szeged, Dugonics tér 13.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www.u-szeged.hu</w:t>
    </w:r>
  </w:p>
  <w:p w:rsidR="00C971B2" w:rsidRPr="00B5718A" w:rsidRDefault="00C971B2" w:rsidP="00C971B2">
    <w:pPr>
      <w:pStyle w:val="llb"/>
      <w:ind w:left="-284" w:firstLine="284"/>
      <w:rPr>
        <w:rFonts w:ascii="Verdana" w:hAnsi="Verdana"/>
        <w:b/>
        <w:sz w:val="4"/>
        <w:szCs w:val="14"/>
      </w:rPr>
    </w:pPr>
    <w:r w:rsidRPr="00B5718A">
      <w:rPr>
        <w:rFonts w:ascii="Verdana" w:hAnsi="Verdana"/>
        <w:b/>
        <w:sz w:val="14"/>
      </w:rPr>
      <w:t>www.szechenyi2020.hu</w:t>
    </w:r>
  </w:p>
  <w:p w:rsidR="0060653E" w:rsidRPr="00261AE9" w:rsidRDefault="0060653E" w:rsidP="00C971B2">
    <w:pPr>
      <w:pStyle w:val="llb"/>
      <w:ind w:left="-284" w:firstLine="284"/>
      <w:rPr>
        <w:rFonts w:ascii="Verdana" w:hAnsi="Verdana"/>
        <w:sz w:val="14"/>
        <w:szCs w:val="14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34" w:rsidRDefault="00D93434">
      <w:r>
        <w:separator/>
      </w:r>
    </w:p>
  </w:footnote>
  <w:footnote w:type="continuationSeparator" w:id="0">
    <w:p w:rsidR="00D93434" w:rsidRDefault="00D9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2E" w:rsidRDefault="00277124" w:rsidP="00A41483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3766185</wp:posOffset>
              </wp:positionH>
              <wp:positionV relativeFrom="paragraph">
                <wp:posOffset>-118110</wp:posOffset>
              </wp:positionV>
              <wp:extent cx="2618105" cy="909320"/>
              <wp:effectExtent l="0" t="0" r="0" b="0"/>
              <wp:wrapNone/>
              <wp:docPr id="1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18105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483" w:rsidRDefault="00277124" w:rsidP="00A41483">
                          <w:r w:rsidRPr="00147BD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00300" cy="927100"/>
                                <wp:effectExtent l="0" t="0" r="0" b="0"/>
                                <wp:docPr id="11" name="Kép 3" descr="Z:\!TÁMOP_422C_FuturICT.hu\Arculat\Szechenyi2020_arculati_elöirasok\Elemek\szechenyi_2020_logo_fekvo_color_gradient_CMYK_low_res.jp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Z:\!TÁMOP_422C_FuturICT.hu\Arculat\Szechenyi2020_arculati_elöirasok\Elemek\szechenyi_2020_logo_fekvo_color_gradient_CMYK_low_res.jp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27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296.55pt;margin-top:-9.3pt;width:206.15pt;height:7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" stroked="f">
              <v:path arrowok="t"/>
              <v:textbox>
                <w:txbxContent>
                  <w:p w:rsidR="00A41483" w:rsidRDefault="00277124" w:rsidP="00A41483">
                    <w:r w:rsidRPr="00147BDF">
                      <w:rPr>
                        <w:noProof/>
                      </w:rPr>
                      <w:drawing>
                        <wp:inline distT="0" distB="0" distL="0" distR="0">
                          <wp:extent cx="2400300" cy="927100"/>
                          <wp:effectExtent l="0" t="0" r="0" b="0"/>
                          <wp:docPr id="11" name="Kép 3" descr="Z:\!TÁMOP_422C_FuturICT.hu\Arculat\Szechenyi2020_arculati_elöirasok\Elemek\szechenyi_2020_logo_fekvo_color_gradient_CMYK_low_res.jp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Z:\!TÁMOP_422C_FuturICT.hu\Arculat\Szechenyi2020_arculati_elöirasok\Elemek\szechenyi_2020_logo_fekvo_color_gradient_CMYK_low_res.jp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27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94FBE" w:rsidRDefault="00194FBE" w:rsidP="002B164D"/>
  <w:p w:rsidR="00194FBE" w:rsidRDefault="00194FBE" w:rsidP="002B164D">
    <w:pPr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b/>
        <w:iCs/>
        <w:sz w:val="20"/>
        <w:szCs w:val="20"/>
      </w:rPr>
      <w:t xml:space="preserve">Projekt azonosító: </w:t>
    </w:r>
    <w:r w:rsidR="00D675C2" w:rsidRPr="00194FBE">
      <w:rPr>
        <w:rFonts w:ascii="Arial" w:hAnsi="Arial" w:cs="Arial"/>
        <w:iCs/>
        <w:sz w:val="20"/>
        <w:szCs w:val="20"/>
      </w:rPr>
      <w:t>EFOP-3.6.</w:t>
    </w:r>
    <w:r w:rsidR="002B164D" w:rsidRPr="00194FBE">
      <w:rPr>
        <w:rFonts w:ascii="Arial" w:hAnsi="Arial" w:cs="Arial"/>
        <w:iCs/>
        <w:sz w:val="20"/>
        <w:szCs w:val="20"/>
      </w:rPr>
      <w:t>2</w:t>
    </w:r>
    <w:r w:rsidR="00D675C2" w:rsidRPr="00194FBE">
      <w:rPr>
        <w:rFonts w:ascii="Arial" w:hAnsi="Arial" w:cs="Arial"/>
        <w:iCs/>
        <w:sz w:val="20"/>
        <w:szCs w:val="20"/>
      </w:rPr>
      <w:t>-16-201</w:t>
    </w:r>
    <w:r w:rsidR="002B164D" w:rsidRPr="00194FBE">
      <w:rPr>
        <w:rFonts w:ascii="Arial" w:hAnsi="Arial" w:cs="Arial"/>
        <w:iCs/>
        <w:sz w:val="20"/>
        <w:szCs w:val="20"/>
      </w:rPr>
      <w:t>7</w:t>
    </w:r>
    <w:r w:rsidR="00D675C2" w:rsidRPr="00194FBE">
      <w:rPr>
        <w:rFonts w:ascii="Arial" w:hAnsi="Arial" w:cs="Arial"/>
        <w:iCs/>
        <w:sz w:val="20"/>
        <w:szCs w:val="20"/>
      </w:rPr>
      <w:t>-0000</w:t>
    </w:r>
    <w:r w:rsidR="002B164D" w:rsidRPr="00194FBE">
      <w:rPr>
        <w:rFonts w:ascii="Arial" w:hAnsi="Arial" w:cs="Arial"/>
        <w:iCs/>
        <w:sz w:val="20"/>
        <w:szCs w:val="20"/>
      </w:rPr>
      <w:t>7</w:t>
    </w:r>
  </w:p>
  <w:p w:rsidR="00194FBE" w:rsidRDefault="00194FBE" w:rsidP="002B164D">
    <w:pPr>
      <w:rPr>
        <w:rFonts w:ascii="Arial" w:hAnsi="Arial" w:cs="Arial"/>
        <w:iCs/>
        <w:sz w:val="20"/>
        <w:szCs w:val="20"/>
      </w:rPr>
    </w:pPr>
    <w:r w:rsidRPr="00194FBE">
      <w:rPr>
        <w:rFonts w:ascii="Arial" w:hAnsi="Arial" w:cs="Arial"/>
        <w:b/>
        <w:iCs/>
        <w:sz w:val="20"/>
        <w:szCs w:val="20"/>
      </w:rPr>
      <w:t>Projekt címe</w:t>
    </w:r>
    <w:r>
      <w:rPr>
        <w:rFonts w:ascii="Arial" w:hAnsi="Arial" w:cs="Arial"/>
        <w:iCs/>
        <w:sz w:val="20"/>
        <w:szCs w:val="20"/>
      </w:rPr>
      <w:t>: „</w:t>
    </w:r>
    <w:r w:rsidRPr="00194FBE">
      <w:rPr>
        <w:rFonts w:ascii="Arial" w:hAnsi="Arial" w:cs="Arial"/>
        <w:iCs/>
        <w:sz w:val="20"/>
        <w:szCs w:val="20"/>
      </w:rPr>
      <w:t xml:space="preserve">Az intelligens, fenntartható és </w:t>
    </w:r>
    <w:r>
      <w:rPr>
        <w:rFonts w:ascii="Arial" w:hAnsi="Arial" w:cs="Arial"/>
        <w:iCs/>
        <w:sz w:val="20"/>
        <w:szCs w:val="20"/>
      </w:rPr>
      <w:t>inkluzív társadalom</w:t>
    </w:r>
  </w:p>
  <w:p w:rsidR="00A41483" w:rsidRPr="002B164D" w:rsidRDefault="00194FBE" w:rsidP="002B164D">
    <w:pPr>
      <w:rPr>
        <w:rFonts w:ascii="Arial" w:hAnsi="Arial" w:cs="Arial"/>
        <w:iCs/>
        <w:sz w:val="20"/>
        <w:szCs w:val="20"/>
      </w:rPr>
    </w:pPr>
    <w:r w:rsidRPr="00194FBE">
      <w:rPr>
        <w:rFonts w:ascii="Arial" w:hAnsi="Arial" w:cs="Arial"/>
        <w:iCs/>
        <w:sz w:val="20"/>
        <w:szCs w:val="20"/>
      </w:rPr>
      <w:t>fejlesztésének aspektusai”</w:t>
    </w:r>
  </w:p>
  <w:p w:rsidR="00F75D65" w:rsidRPr="00A41483" w:rsidRDefault="00277124" w:rsidP="00A41483">
    <w:pPr>
      <w:pStyle w:val="lfej"/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154940</wp:posOffset>
              </wp:positionV>
              <wp:extent cx="6549390" cy="0"/>
              <wp:effectExtent l="0" t="0" r="3810" b="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FD1C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8.25pt;margin-top:12.2pt;width:515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" strokecolor="#1f497d" strokeweight="1.25pt">
              <v:shadow color="#4e6128" opacity=".5" offset="1pt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38B"/>
    <w:multiLevelType w:val="hybridMultilevel"/>
    <w:tmpl w:val="FD1EFB48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F69"/>
    <w:multiLevelType w:val="hybridMultilevel"/>
    <w:tmpl w:val="E0022B6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F6216"/>
    <w:multiLevelType w:val="multilevel"/>
    <w:tmpl w:val="873EBE5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A0C7E"/>
    <w:multiLevelType w:val="hybridMultilevel"/>
    <w:tmpl w:val="616E267C"/>
    <w:lvl w:ilvl="0" w:tplc="82D81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49AC"/>
    <w:multiLevelType w:val="hybridMultilevel"/>
    <w:tmpl w:val="FD5A13C0"/>
    <w:lvl w:ilvl="0" w:tplc="ED766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4F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84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27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D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22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DA7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27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A0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26A3A"/>
    <w:multiLevelType w:val="hybridMultilevel"/>
    <w:tmpl w:val="7DEC32B4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BF8"/>
    <w:multiLevelType w:val="hybridMultilevel"/>
    <w:tmpl w:val="E9C6EB0E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1923"/>
    <w:multiLevelType w:val="hybridMultilevel"/>
    <w:tmpl w:val="1DA0F5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C74CF9"/>
    <w:multiLevelType w:val="hybridMultilevel"/>
    <w:tmpl w:val="4EC42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32C5"/>
    <w:multiLevelType w:val="hybridMultilevel"/>
    <w:tmpl w:val="D42075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513B1"/>
    <w:multiLevelType w:val="hybridMultilevel"/>
    <w:tmpl w:val="4DFAE6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254A21"/>
    <w:multiLevelType w:val="hybridMultilevel"/>
    <w:tmpl w:val="2DE4F75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6015D0"/>
    <w:multiLevelType w:val="hybridMultilevel"/>
    <w:tmpl w:val="D42075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033D8"/>
    <w:multiLevelType w:val="hybridMultilevel"/>
    <w:tmpl w:val="39AC03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16FB8"/>
    <w:multiLevelType w:val="hybridMultilevel"/>
    <w:tmpl w:val="91563940"/>
    <w:lvl w:ilvl="0" w:tplc="82D81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7657E"/>
    <w:multiLevelType w:val="hybridMultilevel"/>
    <w:tmpl w:val="6BDC2E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DB"/>
    <w:rsid w:val="000138B7"/>
    <w:rsid w:val="00017F78"/>
    <w:rsid w:val="000471E1"/>
    <w:rsid w:val="0005032C"/>
    <w:rsid w:val="000512BF"/>
    <w:rsid w:val="000565BF"/>
    <w:rsid w:val="000665EE"/>
    <w:rsid w:val="00073906"/>
    <w:rsid w:val="00080CDB"/>
    <w:rsid w:val="00081A35"/>
    <w:rsid w:val="00085D5B"/>
    <w:rsid w:val="000935A7"/>
    <w:rsid w:val="000A0ED3"/>
    <w:rsid w:val="000A3024"/>
    <w:rsid w:val="000A5E74"/>
    <w:rsid w:val="000B0146"/>
    <w:rsid w:val="000B3C6A"/>
    <w:rsid w:val="000C347D"/>
    <w:rsid w:val="000C3C18"/>
    <w:rsid w:val="000C3EA4"/>
    <w:rsid w:val="000D1FFE"/>
    <w:rsid w:val="000E441B"/>
    <w:rsid w:val="000E48D1"/>
    <w:rsid w:val="000E6861"/>
    <w:rsid w:val="000F30B6"/>
    <w:rsid w:val="000F5533"/>
    <w:rsid w:val="001016F7"/>
    <w:rsid w:val="00103F14"/>
    <w:rsid w:val="00107D46"/>
    <w:rsid w:val="0011760F"/>
    <w:rsid w:val="00123688"/>
    <w:rsid w:val="00144A05"/>
    <w:rsid w:val="00154250"/>
    <w:rsid w:val="00163198"/>
    <w:rsid w:val="001737F9"/>
    <w:rsid w:val="00173C96"/>
    <w:rsid w:val="001803BD"/>
    <w:rsid w:val="00194FBE"/>
    <w:rsid w:val="001A0F12"/>
    <w:rsid w:val="001B160D"/>
    <w:rsid w:val="001C511D"/>
    <w:rsid w:val="001E471C"/>
    <w:rsid w:val="001F24C3"/>
    <w:rsid w:val="001F2AE8"/>
    <w:rsid w:val="001F4574"/>
    <w:rsid w:val="001F4A2C"/>
    <w:rsid w:val="001F5DE4"/>
    <w:rsid w:val="001F6EB0"/>
    <w:rsid w:val="002000B0"/>
    <w:rsid w:val="00203AA2"/>
    <w:rsid w:val="002050B9"/>
    <w:rsid w:val="00210FD1"/>
    <w:rsid w:val="0021261D"/>
    <w:rsid w:val="00215EB4"/>
    <w:rsid w:val="002168AC"/>
    <w:rsid w:val="002268E1"/>
    <w:rsid w:val="00244375"/>
    <w:rsid w:val="002469C1"/>
    <w:rsid w:val="002472F9"/>
    <w:rsid w:val="00247A77"/>
    <w:rsid w:val="00261AE9"/>
    <w:rsid w:val="00266BFD"/>
    <w:rsid w:val="00267C65"/>
    <w:rsid w:val="00277124"/>
    <w:rsid w:val="00280FA1"/>
    <w:rsid w:val="00283EFF"/>
    <w:rsid w:val="0028465C"/>
    <w:rsid w:val="00291E4A"/>
    <w:rsid w:val="00294C89"/>
    <w:rsid w:val="002A1333"/>
    <w:rsid w:val="002B164D"/>
    <w:rsid w:val="002B3106"/>
    <w:rsid w:val="002D3BE0"/>
    <w:rsid w:val="002E4D71"/>
    <w:rsid w:val="002E506C"/>
    <w:rsid w:val="002F4C74"/>
    <w:rsid w:val="002F69C9"/>
    <w:rsid w:val="003018AA"/>
    <w:rsid w:val="00320E64"/>
    <w:rsid w:val="003259DD"/>
    <w:rsid w:val="0033634C"/>
    <w:rsid w:val="00352BE1"/>
    <w:rsid w:val="00357BB6"/>
    <w:rsid w:val="00360E3F"/>
    <w:rsid w:val="0036694F"/>
    <w:rsid w:val="00371B53"/>
    <w:rsid w:val="00381F71"/>
    <w:rsid w:val="00385E63"/>
    <w:rsid w:val="00387799"/>
    <w:rsid w:val="003971C1"/>
    <w:rsid w:val="003A26EA"/>
    <w:rsid w:val="003A67FB"/>
    <w:rsid w:val="003B1CB2"/>
    <w:rsid w:val="003B4BF2"/>
    <w:rsid w:val="003E0379"/>
    <w:rsid w:val="003E5F31"/>
    <w:rsid w:val="003E6008"/>
    <w:rsid w:val="003F4167"/>
    <w:rsid w:val="003F5178"/>
    <w:rsid w:val="00400E01"/>
    <w:rsid w:val="00402A21"/>
    <w:rsid w:val="00411D45"/>
    <w:rsid w:val="00414D95"/>
    <w:rsid w:val="00414DDA"/>
    <w:rsid w:val="00420866"/>
    <w:rsid w:val="00421784"/>
    <w:rsid w:val="00424061"/>
    <w:rsid w:val="004264C7"/>
    <w:rsid w:val="00426509"/>
    <w:rsid w:val="00427467"/>
    <w:rsid w:val="00435A40"/>
    <w:rsid w:val="00447DBE"/>
    <w:rsid w:val="00452DA2"/>
    <w:rsid w:val="0045647A"/>
    <w:rsid w:val="004651F0"/>
    <w:rsid w:val="00471479"/>
    <w:rsid w:val="0047443B"/>
    <w:rsid w:val="0049345C"/>
    <w:rsid w:val="00497F54"/>
    <w:rsid w:val="004A0B6E"/>
    <w:rsid w:val="004A0CCB"/>
    <w:rsid w:val="004A18F8"/>
    <w:rsid w:val="004A3A46"/>
    <w:rsid w:val="004A522F"/>
    <w:rsid w:val="004A6287"/>
    <w:rsid w:val="004C1C60"/>
    <w:rsid w:val="004D01F5"/>
    <w:rsid w:val="004D1A90"/>
    <w:rsid w:val="004D28F2"/>
    <w:rsid w:val="004D5209"/>
    <w:rsid w:val="004D6C33"/>
    <w:rsid w:val="004F29AC"/>
    <w:rsid w:val="00501B0D"/>
    <w:rsid w:val="00502C0E"/>
    <w:rsid w:val="00510934"/>
    <w:rsid w:val="00523174"/>
    <w:rsid w:val="005333F5"/>
    <w:rsid w:val="00545F06"/>
    <w:rsid w:val="00554684"/>
    <w:rsid w:val="00561F91"/>
    <w:rsid w:val="00567C08"/>
    <w:rsid w:val="005740C4"/>
    <w:rsid w:val="00574D9E"/>
    <w:rsid w:val="005935E9"/>
    <w:rsid w:val="005A17A8"/>
    <w:rsid w:val="005A7F03"/>
    <w:rsid w:val="005C2BDD"/>
    <w:rsid w:val="005D115A"/>
    <w:rsid w:val="005D372B"/>
    <w:rsid w:val="005E6648"/>
    <w:rsid w:val="00602226"/>
    <w:rsid w:val="0060653E"/>
    <w:rsid w:val="00613652"/>
    <w:rsid w:val="0061475F"/>
    <w:rsid w:val="006173C0"/>
    <w:rsid w:val="006267F0"/>
    <w:rsid w:val="00630CBA"/>
    <w:rsid w:val="006319B8"/>
    <w:rsid w:val="00633F8F"/>
    <w:rsid w:val="00635A0B"/>
    <w:rsid w:val="006367C1"/>
    <w:rsid w:val="0064179C"/>
    <w:rsid w:val="00654F9F"/>
    <w:rsid w:val="00656B19"/>
    <w:rsid w:val="00665B39"/>
    <w:rsid w:val="0066601B"/>
    <w:rsid w:val="00676451"/>
    <w:rsid w:val="006810FB"/>
    <w:rsid w:val="00684E6F"/>
    <w:rsid w:val="00691D7E"/>
    <w:rsid w:val="0069277E"/>
    <w:rsid w:val="006951F8"/>
    <w:rsid w:val="006979BB"/>
    <w:rsid w:val="006A2B0F"/>
    <w:rsid w:val="006A4D67"/>
    <w:rsid w:val="006B018F"/>
    <w:rsid w:val="006C2540"/>
    <w:rsid w:val="006C4858"/>
    <w:rsid w:val="006D7CB6"/>
    <w:rsid w:val="006F324F"/>
    <w:rsid w:val="006F3CF8"/>
    <w:rsid w:val="006F4773"/>
    <w:rsid w:val="007029D4"/>
    <w:rsid w:val="00706430"/>
    <w:rsid w:val="00707DB4"/>
    <w:rsid w:val="0071108D"/>
    <w:rsid w:val="007156CB"/>
    <w:rsid w:val="0072007C"/>
    <w:rsid w:val="0072187F"/>
    <w:rsid w:val="007328C8"/>
    <w:rsid w:val="0073726B"/>
    <w:rsid w:val="00737F76"/>
    <w:rsid w:val="00743E7D"/>
    <w:rsid w:val="007444D0"/>
    <w:rsid w:val="007456AF"/>
    <w:rsid w:val="00745FF4"/>
    <w:rsid w:val="00764A38"/>
    <w:rsid w:val="00765980"/>
    <w:rsid w:val="00765D0F"/>
    <w:rsid w:val="00767A99"/>
    <w:rsid w:val="0077030B"/>
    <w:rsid w:val="0077225A"/>
    <w:rsid w:val="00775DAA"/>
    <w:rsid w:val="007904C1"/>
    <w:rsid w:val="00795867"/>
    <w:rsid w:val="007A6BF1"/>
    <w:rsid w:val="007B252E"/>
    <w:rsid w:val="007B735F"/>
    <w:rsid w:val="007C17E9"/>
    <w:rsid w:val="007C2428"/>
    <w:rsid w:val="007C2964"/>
    <w:rsid w:val="007D1FEF"/>
    <w:rsid w:val="007D2515"/>
    <w:rsid w:val="007E27A7"/>
    <w:rsid w:val="007E2F0E"/>
    <w:rsid w:val="007F59CE"/>
    <w:rsid w:val="00805438"/>
    <w:rsid w:val="008058B2"/>
    <w:rsid w:val="008070F2"/>
    <w:rsid w:val="0080798C"/>
    <w:rsid w:val="00810352"/>
    <w:rsid w:val="00813B1F"/>
    <w:rsid w:val="00814694"/>
    <w:rsid w:val="008229DE"/>
    <w:rsid w:val="0082487E"/>
    <w:rsid w:val="0083687D"/>
    <w:rsid w:val="0084588F"/>
    <w:rsid w:val="00853B44"/>
    <w:rsid w:val="008668A2"/>
    <w:rsid w:val="008725FD"/>
    <w:rsid w:val="00876353"/>
    <w:rsid w:val="0087676A"/>
    <w:rsid w:val="0089231C"/>
    <w:rsid w:val="00892467"/>
    <w:rsid w:val="00894610"/>
    <w:rsid w:val="008A6D5B"/>
    <w:rsid w:val="008B47FC"/>
    <w:rsid w:val="008C1572"/>
    <w:rsid w:val="008C26D3"/>
    <w:rsid w:val="008D1311"/>
    <w:rsid w:val="008D5FFA"/>
    <w:rsid w:val="008F4EB4"/>
    <w:rsid w:val="0092367D"/>
    <w:rsid w:val="009255B4"/>
    <w:rsid w:val="0093560D"/>
    <w:rsid w:val="00954B34"/>
    <w:rsid w:val="00957F5B"/>
    <w:rsid w:val="0096280F"/>
    <w:rsid w:val="00987133"/>
    <w:rsid w:val="00987284"/>
    <w:rsid w:val="009908B4"/>
    <w:rsid w:val="009B02F9"/>
    <w:rsid w:val="009B45B6"/>
    <w:rsid w:val="009C4E2A"/>
    <w:rsid w:val="009D5273"/>
    <w:rsid w:val="009D68F1"/>
    <w:rsid w:val="009D7196"/>
    <w:rsid w:val="009D7D63"/>
    <w:rsid w:val="009E56C5"/>
    <w:rsid w:val="009E6AF8"/>
    <w:rsid w:val="009F2F9F"/>
    <w:rsid w:val="00A1131E"/>
    <w:rsid w:val="00A14281"/>
    <w:rsid w:val="00A15DA6"/>
    <w:rsid w:val="00A318B1"/>
    <w:rsid w:val="00A41483"/>
    <w:rsid w:val="00A45A0C"/>
    <w:rsid w:val="00A50737"/>
    <w:rsid w:val="00A51BCB"/>
    <w:rsid w:val="00A57831"/>
    <w:rsid w:val="00A6055E"/>
    <w:rsid w:val="00A75289"/>
    <w:rsid w:val="00A83682"/>
    <w:rsid w:val="00A848DC"/>
    <w:rsid w:val="00A85C47"/>
    <w:rsid w:val="00A95BD2"/>
    <w:rsid w:val="00AA33E6"/>
    <w:rsid w:val="00AA3DF0"/>
    <w:rsid w:val="00AA69D2"/>
    <w:rsid w:val="00AA7381"/>
    <w:rsid w:val="00AA793E"/>
    <w:rsid w:val="00AB1C33"/>
    <w:rsid w:val="00AB2482"/>
    <w:rsid w:val="00AB7F17"/>
    <w:rsid w:val="00AC24E3"/>
    <w:rsid w:val="00AC6727"/>
    <w:rsid w:val="00AD3D3D"/>
    <w:rsid w:val="00AD6D2F"/>
    <w:rsid w:val="00AE3AFA"/>
    <w:rsid w:val="00AE7A28"/>
    <w:rsid w:val="00AF1FE2"/>
    <w:rsid w:val="00AF2563"/>
    <w:rsid w:val="00AF2A6D"/>
    <w:rsid w:val="00B100B9"/>
    <w:rsid w:val="00B137AC"/>
    <w:rsid w:val="00B15A5A"/>
    <w:rsid w:val="00B170A5"/>
    <w:rsid w:val="00B26369"/>
    <w:rsid w:val="00B317E2"/>
    <w:rsid w:val="00B31879"/>
    <w:rsid w:val="00B377E1"/>
    <w:rsid w:val="00B45802"/>
    <w:rsid w:val="00B4609A"/>
    <w:rsid w:val="00B5069E"/>
    <w:rsid w:val="00B51AAD"/>
    <w:rsid w:val="00B55D57"/>
    <w:rsid w:val="00B5718A"/>
    <w:rsid w:val="00B96254"/>
    <w:rsid w:val="00BB3BC5"/>
    <w:rsid w:val="00BC4DEF"/>
    <w:rsid w:val="00BD4B19"/>
    <w:rsid w:val="00BE4083"/>
    <w:rsid w:val="00BF5B69"/>
    <w:rsid w:val="00C02803"/>
    <w:rsid w:val="00C0762E"/>
    <w:rsid w:val="00C12ABE"/>
    <w:rsid w:val="00C17864"/>
    <w:rsid w:val="00C23B04"/>
    <w:rsid w:val="00C3271D"/>
    <w:rsid w:val="00C3700A"/>
    <w:rsid w:val="00C37857"/>
    <w:rsid w:val="00C45038"/>
    <w:rsid w:val="00C6784F"/>
    <w:rsid w:val="00C8707A"/>
    <w:rsid w:val="00C87202"/>
    <w:rsid w:val="00C93442"/>
    <w:rsid w:val="00C963D0"/>
    <w:rsid w:val="00C971B2"/>
    <w:rsid w:val="00CA7863"/>
    <w:rsid w:val="00CC2CAB"/>
    <w:rsid w:val="00CC4A0C"/>
    <w:rsid w:val="00CC54CA"/>
    <w:rsid w:val="00CC63F2"/>
    <w:rsid w:val="00CD39CA"/>
    <w:rsid w:val="00CD5EC4"/>
    <w:rsid w:val="00CE2ECD"/>
    <w:rsid w:val="00CE3E58"/>
    <w:rsid w:val="00CF6FC4"/>
    <w:rsid w:val="00D1059B"/>
    <w:rsid w:val="00D105F7"/>
    <w:rsid w:val="00D10759"/>
    <w:rsid w:val="00D167C2"/>
    <w:rsid w:val="00D202EE"/>
    <w:rsid w:val="00D202F7"/>
    <w:rsid w:val="00D215FF"/>
    <w:rsid w:val="00D23C88"/>
    <w:rsid w:val="00D27107"/>
    <w:rsid w:val="00D3179B"/>
    <w:rsid w:val="00D36037"/>
    <w:rsid w:val="00D37E91"/>
    <w:rsid w:val="00D62265"/>
    <w:rsid w:val="00D627D0"/>
    <w:rsid w:val="00D6340F"/>
    <w:rsid w:val="00D63AD0"/>
    <w:rsid w:val="00D675C2"/>
    <w:rsid w:val="00D71AEF"/>
    <w:rsid w:val="00D77F56"/>
    <w:rsid w:val="00D83B9B"/>
    <w:rsid w:val="00D871C8"/>
    <w:rsid w:val="00D93434"/>
    <w:rsid w:val="00D94733"/>
    <w:rsid w:val="00DA02FD"/>
    <w:rsid w:val="00DA392B"/>
    <w:rsid w:val="00DA3EE3"/>
    <w:rsid w:val="00DB1122"/>
    <w:rsid w:val="00DC0B24"/>
    <w:rsid w:val="00DC23D8"/>
    <w:rsid w:val="00DC3FB0"/>
    <w:rsid w:val="00DD1262"/>
    <w:rsid w:val="00DD28E0"/>
    <w:rsid w:val="00DD7FDA"/>
    <w:rsid w:val="00E00738"/>
    <w:rsid w:val="00E0784C"/>
    <w:rsid w:val="00E11CB2"/>
    <w:rsid w:val="00E1465D"/>
    <w:rsid w:val="00E22D22"/>
    <w:rsid w:val="00E241E0"/>
    <w:rsid w:val="00E2568E"/>
    <w:rsid w:val="00E3708C"/>
    <w:rsid w:val="00E5022C"/>
    <w:rsid w:val="00E52598"/>
    <w:rsid w:val="00E5388E"/>
    <w:rsid w:val="00E60EC5"/>
    <w:rsid w:val="00E62682"/>
    <w:rsid w:val="00E63FBC"/>
    <w:rsid w:val="00E64B56"/>
    <w:rsid w:val="00E81407"/>
    <w:rsid w:val="00E938F8"/>
    <w:rsid w:val="00E94514"/>
    <w:rsid w:val="00EA1277"/>
    <w:rsid w:val="00EA51A5"/>
    <w:rsid w:val="00EC2253"/>
    <w:rsid w:val="00ED1DB9"/>
    <w:rsid w:val="00ED5186"/>
    <w:rsid w:val="00ED57D3"/>
    <w:rsid w:val="00EF2813"/>
    <w:rsid w:val="00F058B8"/>
    <w:rsid w:val="00F1089E"/>
    <w:rsid w:val="00F20828"/>
    <w:rsid w:val="00F2415A"/>
    <w:rsid w:val="00F24728"/>
    <w:rsid w:val="00F31AA8"/>
    <w:rsid w:val="00F3257B"/>
    <w:rsid w:val="00F53075"/>
    <w:rsid w:val="00F57F19"/>
    <w:rsid w:val="00F6226F"/>
    <w:rsid w:val="00F62E6B"/>
    <w:rsid w:val="00F65173"/>
    <w:rsid w:val="00F746FE"/>
    <w:rsid w:val="00F75D65"/>
    <w:rsid w:val="00F8117E"/>
    <w:rsid w:val="00F8677B"/>
    <w:rsid w:val="00FB28D1"/>
    <w:rsid w:val="00FB4997"/>
    <w:rsid w:val="00FB4E18"/>
    <w:rsid w:val="00FC2E37"/>
    <w:rsid w:val="00FC45EA"/>
    <w:rsid w:val="00FC552C"/>
    <w:rsid w:val="00FD71C0"/>
    <w:rsid w:val="00FE43B9"/>
    <w:rsid w:val="00FE5B62"/>
    <w:rsid w:val="00FE6329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A0212"/>
  <w15:chartTrackingRefBased/>
  <w15:docId w15:val="{06FE59DF-87F6-7C49-B150-5442CF76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18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  <w:lang w:val="x-none" w:eastAsia="x-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6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  <w:lang w:val="x-none" w:eastAsia="x-none"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uiPriority w:val="99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3EFF"/>
    <w:pPr>
      <w:ind w:left="708"/>
    </w:pPr>
  </w:style>
  <w:style w:type="table" w:customStyle="1" w:styleId="Rcsostblzat1">
    <w:name w:val="Rácsos táblázat1"/>
    <w:basedOn w:val="Normltblzat"/>
    <w:next w:val="Rcsostblzat"/>
    <w:uiPriority w:val="39"/>
    <w:rsid w:val="00957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95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AF1F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F1FE2"/>
    <w:rPr>
      <w:sz w:val="16"/>
      <w:szCs w:val="16"/>
    </w:rPr>
  </w:style>
  <w:style w:type="paragraph" w:customStyle="1" w:styleId="pfolyoirat">
    <w:name w:val="pfolyoirat"/>
    <w:basedOn w:val="Norml"/>
    <w:uiPriority w:val="99"/>
    <w:rsid w:val="00AF1FE2"/>
    <w:rPr>
      <w:sz w:val="18"/>
      <w:szCs w:val="18"/>
    </w:rPr>
  </w:style>
  <w:style w:type="character" w:customStyle="1" w:styleId="personname">
    <w:name w:val="person_name"/>
    <w:rsid w:val="007B735F"/>
  </w:style>
  <w:style w:type="character" w:styleId="Kiemels">
    <w:name w:val="Emphasis"/>
    <w:uiPriority w:val="20"/>
    <w:qFormat/>
    <w:rsid w:val="007B735F"/>
    <w:rPr>
      <w:i/>
      <w:iCs/>
    </w:rPr>
  </w:style>
  <w:style w:type="character" w:customStyle="1" w:styleId="Cmsor2Char">
    <w:name w:val="Címsor 2 Char"/>
    <w:link w:val="Cmsor2"/>
    <w:semiHidden/>
    <w:rsid w:val="00C076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MAHUNormal">
    <w:name w:val="MAHU_Normal"/>
    <w:uiPriority w:val="99"/>
    <w:rsid w:val="000A3024"/>
    <w:pPr>
      <w:widowControl w:val="0"/>
      <w:autoSpaceDE w:val="0"/>
      <w:autoSpaceDN w:val="0"/>
      <w:adjustRightInd w:val="0"/>
      <w:spacing w:before="120"/>
    </w:pPr>
    <w:rPr>
      <w:sz w:val="24"/>
      <w:szCs w:val="24"/>
      <w:lang w:val="en-US" w:eastAsia="en-US"/>
    </w:rPr>
  </w:style>
  <w:style w:type="paragraph" w:customStyle="1" w:styleId="MAHUInfo">
    <w:name w:val="MAHU_Info"/>
    <w:uiPriority w:val="99"/>
    <w:rsid w:val="000A3024"/>
    <w:pPr>
      <w:widowControl w:val="0"/>
      <w:autoSpaceDE w:val="0"/>
      <w:autoSpaceDN w:val="0"/>
      <w:adjustRightInd w:val="0"/>
      <w:spacing w:before="120"/>
    </w:pPr>
    <w:rPr>
      <w:color w:val="0000FF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E63FBC"/>
    <w:pPr>
      <w:spacing w:before="100" w:beforeAutospacing="1" w:after="100" w:afterAutospacing="1"/>
    </w:pPr>
  </w:style>
  <w:style w:type="character" w:customStyle="1" w:styleId="s9">
    <w:name w:val="s9"/>
    <w:basedOn w:val="Bekezdsalapbettpusa"/>
    <w:rsid w:val="00765980"/>
  </w:style>
  <w:style w:type="character" w:customStyle="1" w:styleId="apple-converted-space">
    <w:name w:val="apple-converted-space"/>
    <w:basedOn w:val="Bekezdsalapbettpusa"/>
    <w:rsid w:val="00765980"/>
  </w:style>
  <w:style w:type="character" w:customStyle="1" w:styleId="s10">
    <w:name w:val="s10"/>
    <w:basedOn w:val="Bekezdsalapbettpusa"/>
    <w:rsid w:val="0076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23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1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3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2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730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31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996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60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929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108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131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961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952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103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75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840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31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05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828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492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089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03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8FAA-2646-4510-BFF1-B9696F6E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átadás átvételi</vt:lpstr>
    </vt:vector>
  </TitlesOfParts>
  <Manager/>
  <Company/>
  <LinksUpToDate>false</LinksUpToDate>
  <CharactersWithSpaces>3037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Lichtenstein</dc:creator>
  <cp:keywords/>
  <dc:description/>
  <cp:lastModifiedBy>Varga Imre</cp:lastModifiedBy>
  <cp:revision>2</cp:revision>
  <cp:lastPrinted>2020-11-02T02:11:00Z</cp:lastPrinted>
  <dcterms:created xsi:type="dcterms:W3CDTF">2021-01-15T14:11:00Z</dcterms:created>
  <dcterms:modified xsi:type="dcterms:W3CDTF">2021-01-15T14:11:00Z</dcterms:modified>
  <cp:category/>
</cp:coreProperties>
</file>