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2D" w:rsidRPr="00217560" w:rsidRDefault="00217560" w:rsidP="00217560">
      <w:pPr>
        <w:pStyle w:val="Default"/>
        <w:rPr>
          <w:rFonts w:ascii="Times New Roman" w:hAnsi="Times New Roman" w:cs="Times New Roman"/>
          <w:b/>
          <w:caps/>
          <w:szCs w:val="26"/>
          <w:lang w:val="hu-HU"/>
        </w:rPr>
      </w:pPr>
      <w:r w:rsidRPr="00217560">
        <w:rPr>
          <w:rFonts w:ascii="Times New Roman" w:hAnsi="Times New Roman" w:cs="Times New Roman"/>
          <w:b/>
          <w:caps/>
          <w:szCs w:val="26"/>
          <w:lang w:val="hu-HU"/>
        </w:rPr>
        <w:t xml:space="preserve">A </w:t>
      </w:r>
      <w:r w:rsidR="00A8082D" w:rsidRPr="00217560">
        <w:rPr>
          <w:rFonts w:ascii="Times New Roman" w:hAnsi="Times New Roman" w:cs="Times New Roman"/>
          <w:b/>
          <w:caps/>
          <w:szCs w:val="26"/>
          <w:lang w:val="hu-HU"/>
        </w:rPr>
        <w:t>belső piac</w:t>
      </w:r>
    </w:p>
    <w:p w:rsidR="00A8082D" w:rsidRPr="00A8082D" w:rsidRDefault="00A8082D" w:rsidP="00A8082D">
      <w:pPr>
        <w:pStyle w:val="Default"/>
        <w:rPr>
          <w:rFonts w:ascii="Times New Roman" w:hAnsi="Times New Roman" w:cs="Times New Roman"/>
          <w:sz w:val="26"/>
          <w:szCs w:val="26"/>
          <w:lang w:val="hu-HU"/>
        </w:rPr>
      </w:pPr>
    </w:p>
    <w:p w:rsidR="00A8082D" w:rsidRPr="00217560" w:rsidRDefault="00A8082D" w:rsidP="00217560">
      <w:pPr>
        <w:pStyle w:val="ListParagraph"/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21756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1. Milyen elemei voltak az 1957-es Római Szerződéssel létrehozott közös piacnak? Miért fontos az áruk, személyek, szolgáltatások és a tőke szabad áramlása a közös piacon? </w:t>
      </w:r>
    </w:p>
    <w:p w:rsidR="00A8082D" w:rsidRPr="00217560" w:rsidRDefault="00A8082D" w:rsidP="00217560">
      <w:pPr>
        <w:pStyle w:val="ListParagraph"/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21756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2. Mit jelent a vámun</w:t>
      </w:r>
      <w:bookmarkStart w:id="0" w:name="_GoBack"/>
      <w:bookmarkEnd w:id="0"/>
      <w:r w:rsidRPr="0021756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ió? Mikorra jött létre? </w:t>
      </w:r>
    </w:p>
    <w:p w:rsidR="00A8082D" w:rsidRPr="00217560" w:rsidRDefault="00A8082D" w:rsidP="00217560">
      <w:pPr>
        <w:pStyle w:val="ListParagraph"/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21756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3. Milyen akadályokat állapított meg az Egységes Belső Piac kiteljesedése előtt az 1985-ös Milanói Csúcs? </w:t>
      </w:r>
    </w:p>
    <w:p w:rsidR="00A8082D" w:rsidRPr="00217560" w:rsidRDefault="00A8082D" w:rsidP="00217560">
      <w:pPr>
        <w:pStyle w:val="ListParagraph"/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21756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4. Az Egységes Európai Okmányban mikorra tűzték ki az Egységes Belső Piac létrehozását? </w:t>
      </w:r>
    </w:p>
    <w:p w:rsidR="00A8082D" w:rsidRPr="00217560" w:rsidRDefault="00A8082D" w:rsidP="00217560">
      <w:pPr>
        <w:pStyle w:val="ListParagraph"/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21756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5. Milyen okokra hivatkozva lehet mégis korlátozni az áruk szabad áramlását a Közösségen belül? </w:t>
      </w:r>
    </w:p>
    <w:p w:rsidR="00A8082D" w:rsidRPr="00217560" w:rsidRDefault="00A8082D" w:rsidP="00217560">
      <w:pPr>
        <w:pStyle w:val="ListParagraph"/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21756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6. Mit jelent a kölcsönös elismerés elve az áruk szabad áramlása tekintetében? </w:t>
      </w:r>
    </w:p>
    <w:p w:rsidR="00A8082D" w:rsidRPr="00217560" w:rsidRDefault="00A8082D" w:rsidP="00217560">
      <w:pPr>
        <w:pStyle w:val="ListParagraph"/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21756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7. Hogyan vezetett az áruk szabad áramlása a technikai és egyéb standardok közösségi szintű harmonizációjához? </w:t>
      </w:r>
    </w:p>
    <w:p w:rsidR="00A8082D" w:rsidRPr="00217560" w:rsidRDefault="00A8082D" w:rsidP="00217560">
      <w:pPr>
        <w:pStyle w:val="ListParagraph"/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21756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10. Mi a SOLVIT? Hogyan működik? </w:t>
      </w:r>
    </w:p>
    <w:p w:rsidR="00A8082D" w:rsidRPr="00217560" w:rsidRDefault="00A8082D" w:rsidP="00217560">
      <w:pPr>
        <w:pStyle w:val="ListParagraph"/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21756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11. Hogyan fejlődött a személyek szabad áramlásának biztosítása a munkavállalás céljából történő szabad mozgástól az uniós állampolgárságig? </w:t>
      </w:r>
    </w:p>
    <w:p w:rsidR="00A8082D" w:rsidRPr="00217560" w:rsidRDefault="00A8082D" w:rsidP="00217560">
      <w:pPr>
        <w:pStyle w:val="ListParagraph"/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21756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12. Mit jelent a letelepedés szabadsága? Kikre vonatkozik? Mit jelent a másodlagos letelepedés?</w:t>
      </w:r>
    </w:p>
    <w:p w:rsidR="00A8082D" w:rsidRPr="00217560" w:rsidRDefault="00A8082D" w:rsidP="00217560">
      <w:pPr>
        <w:pStyle w:val="ListParagraph"/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21756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13. Milyen okokra hivatkozva lehet mégis korlátozni a személyek szabad áramlását a Közösségen belül? </w:t>
      </w:r>
    </w:p>
    <w:p w:rsidR="00A8082D" w:rsidRPr="00217560" w:rsidRDefault="00A8082D" w:rsidP="00217560">
      <w:pPr>
        <w:pStyle w:val="ListParagraph"/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21756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14. Mit takar a kölcsönös elismerés elve a személyek szabad áramlása tekintetében? </w:t>
      </w:r>
    </w:p>
    <w:p w:rsidR="00A8082D" w:rsidRPr="00217560" w:rsidRDefault="00A8082D" w:rsidP="00217560">
      <w:pPr>
        <w:pStyle w:val="ListParagraph"/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21756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15. Miről szól a Schengeni Egyezmény? Mely országok csatlakoztak hozzá, és mikor? Mely uniós tagállamok nem tagjai a Schengeni Egyezménynek?</w:t>
      </w:r>
    </w:p>
    <w:p w:rsidR="00A8082D" w:rsidRPr="00217560" w:rsidRDefault="00A8082D" w:rsidP="00217560">
      <w:pPr>
        <w:pStyle w:val="ListParagraph"/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21756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16. Milyen viták zajlottak a keleti országok csatlakozási tárgyalásain a személyek szabad mozgását illetően 2001-ben? Mi lett a vita vége? </w:t>
      </w:r>
    </w:p>
    <w:p w:rsidR="00A8082D" w:rsidRPr="00217560" w:rsidRDefault="00A8082D" w:rsidP="00217560">
      <w:pPr>
        <w:pStyle w:val="ListParagraph"/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21756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17. Mi a jelenlegi helyzet a személyek szabad mozgása terén az Európai Unióban? Az észlelhető tendenciák milyen kihívásokat hordoznak magukban? </w:t>
      </w:r>
    </w:p>
    <w:p w:rsidR="00A8082D" w:rsidRPr="00217560" w:rsidRDefault="00A8082D" w:rsidP="00217560">
      <w:pPr>
        <w:pStyle w:val="ListParagraph"/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21756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18. Hogyan fejlődött a szolgáltatások szabad áramlása az integráció kezdetétől napjainkig? </w:t>
      </w:r>
    </w:p>
    <w:p w:rsidR="00A8082D" w:rsidRPr="00217560" w:rsidRDefault="00A8082D" w:rsidP="00217560">
      <w:pPr>
        <w:pStyle w:val="ListParagraph"/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21756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19. Mi jellemzi a határon átnyúló szolgáltatásokat az EU-ban? </w:t>
      </w:r>
    </w:p>
    <w:p w:rsidR="00A8082D" w:rsidRPr="00217560" w:rsidRDefault="00A8082D" w:rsidP="00217560">
      <w:pPr>
        <w:pStyle w:val="ListParagraph"/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21756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20. Mit jelent az egyetlen engedély elve (</w:t>
      </w:r>
      <w:proofErr w:type="spellStart"/>
      <w:r w:rsidRPr="0021756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single</w:t>
      </w:r>
      <w:proofErr w:type="spellEnd"/>
      <w:r w:rsidRPr="0021756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1756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passport</w:t>
      </w:r>
      <w:proofErr w:type="spellEnd"/>
      <w:r w:rsidRPr="0021756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) és a származási ország elve (</w:t>
      </w:r>
      <w:proofErr w:type="spellStart"/>
      <w:r w:rsidRPr="0021756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home</w:t>
      </w:r>
      <w:proofErr w:type="spellEnd"/>
      <w:r w:rsidRPr="0021756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country </w:t>
      </w:r>
      <w:proofErr w:type="spellStart"/>
      <w:r w:rsidRPr="0021756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control</w:t>
      </w:r>
      <w:proofErr w:type="spellEnd"/>
      <w:r w:rsidRPr="0021756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) a határon átnyúló pénzügyi/banki szolgáltatások terén? </w:t>
      </w:r>
    </w:p>
    <w:p w:rsidR="00A8082D" w:rsidRPr="00217560" w:rsidRDefault="00A8082D" w:rsidP="00217560">
      <w:pPr>
        <w:pStyle w:val="ListParagraph"/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21756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24. Hogyan nyitott új távlatokat az IKT fejlődése a határon átnyúló szolgáltatásoknak? </w:t>
      </w:r>
    </w:p>
    <w:p w:rsidR="00A8082D" w:rsidRPr="00217560" w:rsidRDefault="00A8082D" w:rsidP="00217560">
      <w:pPr>
        <w:pStyle w:val="ListParagraph"/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21756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25. A 2004-es bővítés után éles vita folyt a szolgáltatások szabad áramlásának szabályozásáról. Miben áll a vita lényege? Milyen szerepet játszott </w:t>
      </w:r>
      <w:proofErr w:type="spellStart"/>
      <w:r w:rsidRPr="0021756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Frits</w:t>
      </w:r>
      <w:proofErr w:type="spellEnd"/>
      <w:r w:rsidRPr="0021756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21756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Bolkestein</w:t>
      </w:r>
      <w:proofErr w:type="spellEnd"/>
      <w:r w:rsidRPr="0021756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belső piaci biztos? Mit mondhatunk el az elfogadott szolgáltatási irányelvről? </w:t>
      </w:r>
    </w:p>
    <w:p w:rsidR="00A8082D" w:rsidRPr="00217560" w:rsidRDefault="00A8082D" w:rsidP="00217560">
      <w:pPr>
        <w:pStyle w:val="ListParagraph"/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21756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26. Mit mutat meg évről évre az </w:t>
      </w:r>
      <w:proofErr w:type="spellStart"/>
      <w:r w:rsidRPr="0021756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Internal</w:t>
      </w:r>
      <w:proofErr w:type="spellEnd"/>
      <w:r w:rsidRPr="0021756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 Market </w:t>
      </w:r>
      <w:proofErr w:type="spellStart"/>
      <w:r w:rsidRPr="0021756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>Scoreboard</w:t>
      </w:r>
      <w:proofErr w:type="spellEnd"/>
      <w:r w:rsidRPr="00217560"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  <w:t xml:space="preserve">? Mi jellemző a tagállamok teljesítményére e téren az utóbbi években? </w:t>
      </w:r>
    </w:p>
    <w:p w:rsidR="00B24BDE" w:rsidRPr="00217560" w:rsidRDefault="00B24BDE" w:rsidP="00217560">
      <w:pPr>
        <w:pStyle w:val="ListParagraph"/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sectPr w:rsidR="00B24BDE" w:rsidRPr="00217560" w:rsidSect="009368FE">
      <w:headerReference w:type="default" r:id="rId9"/>
      <w:pgSz w:w="11906" w:h="17338"/>
      <w:pgMar w:top="1826" w:right="1133" w:bottom="1031" w:left="133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D9E" w:rsidRDefault="001C1D9E" w:rsidP="00217560">
      <w:pPr>
        <w:spacing w:after="0" w:line="240" w:lineRule="auto"/>
      </w:pPr>
      <w:r>
        <w:separator/>
      </w:r>
    </w:p>
  </w:endnote>
  <w:endnote w:type="continuationSeparator" w:id="0">
    <w:p w:rsidR="001C1D9E" w:rsidRDefault="001C1D9E" w:rsidP="0021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D9E" w:rsidRDefault="001C1D9E" w:rsidP="00217560">
      <w:pPr>
        <w:spacing w:after="0" w:line="240" w:lineRule="auto"/>
      </w:pPr>
      <w:r>
        <w:separator/>
      </w:r>
    </w:p>
  </w:footnote>
  <w:footnote w:type="continuationSeparator" w:id="0">
    <w:p w:rsidR="001C1D9E" w:rsidRDefault="001C1D9E" w:rsidP="00217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560" w:rsidRPr="00217560" w:rsidRDefault="00217560">
    <w:pPr>
      <w:pStyle w:val="Header"/>
      <w:rPr>
        <w:rFonts w:ascii="Times New Roman" w:hAnsi="Times New Roman" w:cs="Times New Roman"/>
        <w:sz w:val="24"/>
      </w:rPr>
    </w:pPr>
    <w:r w:rsidRPr="00217560">
      <w:rPr>
        <w:rFonts w:ascii="Times New Roman" w:hAnsi="Times New Roman" w:cs="Times New Roman"/>
        <w:sz w:val="24"/>
      </w:rPr>
      <w:t>Az EU gazdasága</w:t>
    </w:r>
    <w:r w:rsidRPr="00217560">
      <w:rPr>
        <w:rFonts w:ascii="Times New Roman" w:hAnsi="Times New Roman" w:cs="Times New Roman"/>
        <w:sz w:val="24"/>
      </w:rPr>
      <w:ptab w:relativeTo="margin" w:alignment="center" w:leader="none"/>
    </w:r>
    <w:r w:rsidRPr="00217560">
      <w:rPr>
        <w:rFonts w:ascii="Times New Roman" w:hAnsi="Times New Roman" w:cs="Times New Roman"/>
        <w:sz w:val="24"/>
      </w:rPr>
      <w:t>3. lecke</w:t>
    </w:r>
    <w:r w:rsidRPr="00217560">
      <w:rPr>
        <w:rFonts w:ascii="Times New Roman" w:hAnsi="Times New Roman" w:cs="Times New Roman"/>
        <w:sz w:val="24"/>
      </w:rPr>
      <w:ptab w:relativeTo="margin" w:alignment="right" w:leader="none"/>
    </w:r>
    <w:r w:rsidRPr="00217560">
      <w:rPr>
        <w:rFonts w:ascii="Times New Roman" w:hAnsi="Times New Roman" w:cs="Times New Roman"/>
        <w:sz w:val="24"/>
      </w:rPr>
      <w:t>Önellenőrző kérdések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2CD6"/>
    <w:multiLevelType w:val="multilevel"/>
    <w:tmpl w:val="9470F8A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2D"/>
    <w:rsid w:val="001C1D9E"/>
    <w:rsid w:val="00217560"/>
    <w:rsid w:val="00447EC5"/>
    <w:rsid w:val="00507193"/>
    <w:rsid w:val="00694122"/>
    <w:rsid w:val="00860F48"/>
    <w:rsid w:val="008E6F54"/>
    <w:rsid w:val="009119C8"/>
    <w:rsid w:val="00A8082D"/>
    <w:rsid w:val="00B24BDE"/>
    <w:rsid w:val="00DB304D"/>
    <w:rsid w:val="00F17B96"/>
    <w:rsid w:val="00F5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193"/>
    <w:rPr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193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193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7193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7193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7193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7193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7193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7193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7193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1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71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71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719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71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719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71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71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71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0719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07193"/>
    <w:pPr>
      <w:numPr>
        <w:numId w:val="0"/>
      </w:numPr>
      <w:outlineLvl w:val="9"/>
    </w:pPr>
    <w:rPr>
      <w:lang w:eastAsia="hu-HU"/>
    </w:rPr>
  </w:style>
  <w:style w:type="paragraph" w:customStyle="1" w:styleId="Default">
    <w:name w:val="Default"/>
    <w:rsid w:val="00A808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75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560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2175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560"/>
    <w:rPr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60"/>
    <w:rPr>
      <w:rFonts w:ascii="Tahoma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193"/>
    <w:rPr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193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193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7193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7193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7193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7193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7193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7193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7193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1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71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71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719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71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719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71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71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71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50719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07193"/>
    <w:pPr>
      <w:numPr>
        <w:numId w:val="0"/>
      </w:numPr>
      <w:outlineLvl w:val="9"/>
    </w:pPr>
    <w:rPr>
      <w:lang w:eastAsia="hu-HU"/>
    </w:rPr>
  </w:style>
  <w:style w:type="paragraph" w:customStyle="1" w:styleId="Default">
    <w:name w:val="Default"/>
    <w:rsid w:val="00A808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75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560"/>
    <w:rPr>
      <w:lang w:val="hu-HU"/>
    </w:rPr>
  </w:style>
  <w:style w:type="paragraph" w:styleId="Footer">
    <w:name w:val="footer"/>
    <w:basedOn w:val="Normal"/>
    <w:link w:val="FooterChar"/>
    <w:uiPriority w:val="99"/>
    <w:unhideWhenUsed/>
    <w:rsid w:val="0021756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560"/>
    <w:rPr>
      <w:lang w:val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560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DB0FE-9870-447C-B891-7BB813EDC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SZTE GTK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SZTE</dc:creator>
  <cp:lastModifiedBy>SZTE</cp:lastModifiedBy>
  <cp:revision>2</cp:revision>
  <dcterms:created xsi:type="dcterms:W3CDTF">2017-07-18T12:21:00Z</dcterms:created>
  <dcterms:modified xsi:type="dcterms:W3CDTF">2017-08-17T10:18:00Z</dcterms:modified>
</cp:coreProperties>
</file>