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61" w:rsidRDefault="001E3236" w:rsidP="001E3236">
      <w:pPr>
        <w:jc w:val="center"/>
        <w:rPr>
          <w:sz w:val="28"/>
          <w:szCs w:val="28"/>
        </w:rPr>
      </w:pPr>
      <w:r w:rsidRPr="001E3236">
        <w:rPr>
          <w:sz w:val="28"/>
          <w:szCs w:val="28"/>
        </w:rPr>
        <w:t>A perbeli bizonyítás szabályai</w:t>
      </w:r>
    </w:p>
    <w:p w:rsidR="001E3236" w:rsidRPr="001E3236" w:rsidRDefault="001E3236" w:rsidP="001E3236">
      <w:pPr>
        <w:jc w:val="center"/>
      </w:pPr>
    </w:p>
    <w:p w:rsidR="001E3236" w:rsidRDefault="001E3236" w:rsidP="001E3236">
      <w:pPr>
        <w:jc w:val="center"/>
      </w:pPr>
      <w:r w:rsidRPr="001E3236">
        <w:t>II.A bizonyítás</w:t>
      </w:r>
      <w:r w:rsidR="0029351A">
        <w:t>i eljárás</w:t>
      </w:r>
      <w:bookmarkStart w:id="0" w:name="_GoBack"/>
      <w:bookmarkEnd w:id="0"/>
      <w:r w:rsidRPr="001E3236">
        <w:t xml:space="preserve"> általános szabályai</w:t>
      </w:r>
    </w:p>
    <w:p w:rsidR="001E3236" w:rsidRDefault="001E3236" w:rsidP="001E3236">
      <w:pPr>
        <w:jc w:val="center"/>
      </w:pPr>
    </w:p>
    <w:p w:rsidR="001E3236" w:rsidRDefault="001E3236" w:rsidP="001E3236">
      <w:pPr>
        <w:jc w:val="both"/>
      </w:pPr>
      <w:r>
        <w:t xml:space="preserve">Ahhoz hogy a bíróság valamilyen bizonyítást foganatosítson, a félnek indítványoznia kell azt. Hivatalból bizonyítást csak szűk körben, a személyi állapoti perekben rendelhet el a bíróság. A bizonyítási indítványában meg kell jelölnie a félnek, hogy milyen tényt kíván bizonyítani, a bizonyítási eszközt, a bizonyítási módot, és az adott bizonyítási </w:t>
      </w:r>
      <w:proofErr w:type="gramStart"/>
      <w:r>
        <w:t>indítvány bizonyításra</w:t>
      </w:r>
      <w:proofErr w:type="gramEnd"/>
      <w:r>
        <w:t xml:space="preserve"> való alkalmasságát röviden indokolnia kell. </w:t>
      </w:r>
    </w:p>
    <w:p w:rsidR="001E3236" w:rsidRDefault="001E3236" w:rsidP="001E3236">
      <w:pPr>
        <w:jc w:val="both"/>
      </w:pPr>
    </w:p>
    <w:p w:rsidR="001E3236" w:rsidRDefault="001E3236" w:rsidP="001E3236">
      <w:pPr>
        <w:jc w:val="both"/>
      </w:pPr>
      <w:r>
        <w:t xml:space="preserve">A bizonyítási indítványok előterjesztésének határideje a perfelvételi szak. A felperes a keresetlevelében, míg az alperes a védekezésében terjeszthet elő legkorábban indítványt, de legkésőbb a perfelvétel lezárásáig tehetik azt meg. Ezt követően csak kivételes esetben, az utólagos bizonyítás körében kerülhet erre sor. </w:t>
      </w:r>
    </w:p>
    <w:p w:rsidR="001E3236" w:rsidRDefault="001E3236" w:rsidP="001E3236">
      <w:pPr>
        <w:jc w:val="both"/>
      </w:pPr>
    </w:p>
    <w:p w:rsidR="001E3236" w:rsidRDefault="001E3236" w:rsidP="001E3236">
      <w:pPr>
        <w:jc w:val="both"/>
      </w:pPr>
      <w:r>
        <w:t xml:space="preserve">Az indítványok előterjesztésekor fontos, hogy valamennyi tartalmi elemmel rendelkezzen az indítvány, ennek elmaradása esetén a bíróság mellőzi azt. Az indítványhoz a bíróság nincs kötve, vagyis a szabályszerűen előterjesztett indítványt is mellőzheti a bíróság, ha a jogvita eldöntése szempontjából szükségtelen. Úgyszintén, ha a költségek előlegezésére felhívott fél nem teljesíti az előlegezési kötelezettségét. A bíróság az elrendelt bizonyítás foganatosítását is mellőzheti a fenti esetek fennállásakor. </w:t>
      </w:r>
    </w:p>
    <w:p w:rsidR="001E3236" w:rsidRDefault="001E3236" w:rsidP="001E3236"/>
    <w:p w:rsidR="001E3236" w:rsidRDefault="001E3236" w:rsidP="001E3236">
      <w:pPr>
        <w:jc w:val="both"/>
      </w:pPr>
      <w:r>
        <w:t>A bíróságnak a per során a bizonyítási eljárás eredményeként a tényállást meg kell állapítania. A bíróság valamennyi bizonyíték megvizsgálásával, egybevetésével a meggyőződése alapján határozza meg a tényállást. A mérlegelés során a bíróság figyelembe veszi a felek nyilatkozatait, a perben tanúsított magatartásaikat (tevőleges vagy mulasztás) is. Ha a fél és képviselőjének nyilatkozata között eltérés mutatkozik, akkor a bíróság úgy veszi, mintha a fél nyilatkozatai lennének önmagukkal ellentmondásban. A bíróság szabad mérlegelésének korlátja az indokolási kötelezettség, amelyet legkésőbb az ítéletben kell megtennie.</w:t>
      </w:r>
    </w:p>
    <w:p w:rsidR="001E3236" w:rsidRDefault="001E3236" w:rsidP="001E3236">
      <w:pPr>
        <w:jc w:val="both"/>
      </w:pPr>
    </w:p>
    <w:p w:rsidR="001E3236" w:rsidRDefault="001E3236" w:rsidP="001E3236">
      <w:pPr>
        <w:jc w:val="both"/>
      </w:pPr>
      <w:r>
        <w:t xml:space="preserve">A bíróságnak szűk körben lehetősége van a szabad belátás szerinti döntésre.  Kártérítési perekben vagy egyéb vagyonjogi perben, ha a kártérítés vagy tartozás összegét a bizonyítás (különösen szakértői) során nem lehet megállapítani, akkor a bíróság </w:t>
      </w:r>
      <w:r w:rsidRPr="00C6523C">
        <w:t>a per összes körülményeinek mérlegelésével belátása szerint határozza meg</w:t>
      </w:r>
      <w:r>
        <w:t xml:space="preserve">. </w:t>
      </w:r>
    </w:p>
    <w:p w:rsidR="001E3236" w:rsidRPr="001E3236" w:rsidRDefault="001E3236" w:rsidP="001E3236"/>
    <w:p w:rsidR="001E3236" w:rsidRPr="001E3236" w:rsidRDefault="001E3236" w:rsidP="001E3236">
      <w:r w:rsidRPr="001E3236">
        <w:t>Ellenőrző kérdések:</w:t>
      </w:r>
    </w:p>
    <w:p w:rsidR="00424061" w:rsidRPr="001E3236" w:rsidRDefault="00424061" w:rsidP="00A45A0C"/>
    <w:p w:rsidR="00424061" w:rsidRDefault="001E3236" w:rsidP="001E3236">
      <w:pPr>
        <w:pStyle w:val="Listaszerbekezds"/>
        <w:numPr>
          <w:ilvl w:val="0"/>
          <w:numId w:val="16"/>
        </w:numPr>
      </w:pPr>
      <w:r>
        <w:t>Melyek a bizonyítási indítvány tartalmi kellékei?</w:t>
      </w:r>
    </w:p>
    <w:p w:rsidR="001E3236" w:rsidRDefault="001E3236" w:rsidP="001E3236">
      <w:pPr>
        <w:pStyle w:val="Listaszerbekezds"/>
        <w:numPr>
          <w:ilvl w:val="0"/>
          <w:numId w:val="16"/>
        </w:numPr>
      </w:pPr>
      <w:r>
        <w:t>Elrendelhet-e a bíróság hivatalból bizonyítást?</w:t>
      </w:r>
    </w:p>
    <w:p w:rsidR="001E3236" w:rsidRDefault="001E3236" w:rsidP="001E3236">
      <w:pPr>
        <w:pStyle w:val="Listaszerbekezds"/>
        <w:numPr>
          <w:ilvl w:val="0"/>
          <w:numId w:val="16"/>
        </w:numPr>
      </w:pPr>
      <w:r>
        <w:t>Az általános szabályok szerint hogyan történik a bizonyítás felvétele?</w:t>
      </w:r>
    </w:p>
    <w:p w:rsidR="001E3236" w:rsidRDefault="003A07F2" w:rsidP="001E3236">
      <w:pPr>
        <w:pStyle w:val="Listaszerbekezds"/>
        <w:numPr>
          <w:ilvl w:val="0"/>
          <w:numId w:val="16"/>
        </w:numPr>
      </w:pPr>
      <w:r>
        <w:lastRenderedPageBreak/>
        <w:t>A bizonyítási eljárás eredményét köteles-e a bíróság indokolni?</w:t>
      </w:r>
    </w:p>
    <w:p w:rsidR="003A07F2" w:rsidRDefault="003A07F2" w:rsidP="001E3236">
      <w:pPr>
        <w:pStyle w:val="Listaszerbekezds"/>
        <w:numPr>
          <w:ilvl w:val="0"/>
          <w:numId w:val="16"/>
        </w:numPr>
      </w:pPr>
      <w:r>
        <w:t>Mi a szabad belátás szerinti döntés?</w:t>
      </w:r>
    </w:p>
    <w:p w:rsidR="003A07F2" w:rsidRDefault="003A07F2" w:rsidP="003A07F2"/>
    <w:p w:rsidR="003A07F2" w:rsidRPr="001E3236" w:rsidRDefault="003A07F2" w:rsidP="003A07F2">
      <w:r>
        <w:t>A lecke elsajátításához szükséges idő 30 perc.</w:t>
      </w:r>
    </w:p>
    <w:p w:rsidR="00424061" w:rsidRPr="001E3236" w:rsidRDefault="00424061" w:rsidP="00A45A0C"/>
    <w:p w:rsidR="00424061" w:rsidRPr="001E3236" w:rsidRDefault="00424061" w:rsidP="00A45A0C"/>
    <w:p w:rsidR="00424061" w:rsidRPr="001E3236" w:rsidRDefault="00424061" w:rsidP="00A45A0C"/>
    <w:p w:rsidR="00424061" w:rsidRPr="001E3236" w:rsidRDefault="00424061" w:rsidP="00A45A0C"/>
    <w:p w:rsidR="00424061" w:rsidRPr="001E3236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A45A0C" w:rsidRPr="00D6340F" w:rsidRDefault="00D6340F" w:rsidP="00A45A0C">
      <w:r w:rsidRPr="00D63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-57314</wp:posOffset>
                </wp:positionH>
                <wp:positionV relativeFrom="paragraph">
                  <wp:posOffset>253215</wp:posOffset>
                </wp:positionV>
                <wp:extent cx="6071991" cy="1212351"/>
                <wp:effectExtent l="0" t="0" r="11430" b="6985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991" cy="121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40F" w:rsidRPr="00D6340F" w:rsidRDefault="00D6340F" w:rsidP="00D6340F">
                            <w:pPr>
                              <w:jc w:val="both"/>
                            </w:pPr>
                            <w:r w:rsidRPr="00D6340F">
      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      </w:r>
                          </w:p>
                          <w:p w:rsidR="00D6340F" w:rsidRDefault="00D6340F" w:rsidP="00D6340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-4.5pt;margin-top:19.95pt;width:478.1pt;height:9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" fillcolor="white [3201]" strokeweight=".5pt">
                <v:textbox>
                  <w:txbxContent>
                    <w:p w:rsidR="00D6340F" w:rsidRPr="00D6340F" w:rsidRDefault="00D6340F" w:rsidP="00D6340F">
                      <w:pPr>
                        <w:jc w:val="both"/>
                      </w:pPr>
                      <w:r w:rsidRPr="00D6340F">
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</w:r>
                    </w:p>
                    <w:p w:rsidR="00D6340F" w:rsidRDefault="00D6340F" w:rsidP="00D634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5A0C" w:rsidRPr="00D6340F" w:rsidSect="00194FBE">
      <w:headerReference w:type="default" r:id="rId8"/>
      <w:footerReference w:type="default" r:id="rId9"/>
      <w:pgSz w:w="11906" w:h="16838"/>
      <w:pgMar w:top="1985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EC" w:rsidRDefault="00EF55EC">
      <w:r>
        <w:separator/>
      </w:r>
    </w:p>
  </w:endnote>
  <w:endnote w:type="continuationSeparator" w:id="0">
    <w:p w:rsidR="00EF55EC" w:rsidRDefault="00E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277124" w:rsidP="00E00738">
    <w:pPr>
      <w:pStyle w:val="llb"/>
      <w:jc w:val="center"/>
      <w:rPr>
        <w:rFonts w:ascii="Verdana" w:hAnsi="Verdana"/>
        <w:sz w:val="18"/>
        <w:lang w:val="hu-HU"/>
      </w:rPr>
    </w:pPr>
    <w:r>
      <w:rPr>
        <w:rFonts w:ascii="Verdana" w:hAnsi="Verdana"/>
        <w:noProof/>
        <w:sz w:val="14"/>
        <w:szCs w:val="14"/>
        <w:lang w:val="hu-HU"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0" t="0" r="0" b="1905"/>
          <wp:wrapTight wrapText="bothSides">
            <wp:wrapPolygon edited="0">
              <wp:start x="0" y="0"/>
              <wp:lineTo x="0" y="21516"/>
              <wp:lineTo x="21532" y="21516"/>
              <wp:lineTo x="21532" y="0"/>
              <wp:lineTo x="0" y="0"/>
            </wp:wrapPolygon>
          </wp:wrapTight>
          <wp:docPr id="9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63" w:rsidRDefault="00AF2563" w:rsidP="002B164D">
    <w:pPr>
      <w:pStyle w:val="llb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C971B2" w:rsidRPr="00B5718A" w:rsidRDefault="00277124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8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7" name="Ké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EC" w:rsidRDefault="00EF55EC">
      <w:r>
        <w:separator/>
      </w:r>
    </w:p>
  </w:footnote>
  <w:footnote w:type="continuationSeparator" w:id="0">
    <w:p w:rsidR="00EF55EC" w:rsidRDefault="00EF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2E" w:rsidRDefault="00277124" w:rsidP="00A41483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0" t="0" r="0" b="0"/>
              <wp:wrapNone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483" w:rsidRDefault="00277124" w:rsidP="00A41483">
                          <w:r w:rsidRPr="00147B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0300" cy="927100"/>
                                <wp:effectExtent l="0" t="0" r="0" b="0"/>
                                <wp:docPr id="11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96.55pt;margin-top:-9.3pt;width:206.15pt;height:7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" stroked="f">
              <v:path arrowok="t"/>
              <v:textbox>
                <w:txbxContent>
                  <w:p w:rsidR="00A41483" w:rsidRDefault="00277124" w:rsidP="00A41483">
                    <w:r w:rsidRPr="00147BDF">
                      <w:rPr>
                        <w:noProof/>
                      </w:rPr>
                      <w:drawing>
                        <wp:inline distT="0" distB="0" distL="0" distR="0">
                          <wp:extent cx="2400300" cy="927100"/>
                          <wp:effectExtent l="0" t="0" r="0" b="0"/>
                          <wp:docPr id="11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4FBE" w:rsidRDefault="00194FBE" w:rsidP="002B164D"/>
  <w:p w:rsidR="00194FBE" w:rsidRDefault="00194FBE" w:rsidP="002B164D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 xml:space="preserve">Projekt azonosító: </w:t>
    </w:r>
    <w:r w:rsidR="00D675C2" w:rsidRPr="00194FBE">
      <w:rPr>
        <w:rFonts w:ascii="Arial" w:hAnsi="Arial" w:cs="Arial"/>
        <w:iCs/>
        <w:sz w:val="20"/>
        <w:szCs w:val="20"/>
      </w:rPr>
      <w:t>EFOP-3.6.</w:t>
    </w:r>
    <w:r w:rsidR="002B164D" w:rsidRPr="00194FBE">
      <w:rPr>
        <w:rFonts w:ascii="Arial" w:hAnsi="Arial" w:cs="Arial"/>
        <w:iCs/>
        <w:sz w:val="20"/>
        <w:szCs w:val="20"/>
      </w:rPr>
      <w:t>2</w:t>
    </w:r>
    <w:r w:rsidR="00D675C2" w:rsidRPr="00194FBE">
      <w:rPr>
        <w:rFonts w:ascii="Arial" w:hAnsi="Arial" w:cs="Arial"/>
        <w:iCs/>
        <w:sz w:val="20"/>
        <w:szCs w:val="20"/>
      </w:rPr>
      <w:t>-16-201</w:t>
    </w:r>
    <w:r w:rsidR="002B164D" w:rsidRPr="00194FBE">
      <w:rPr>
        <w:rFonts w:ascii="Arial" w:hAnsi="Arial" w:cs="Arial"/>
        <w:iCs/>
        <w:sz w:val="20"/>
        <w:szCs w:val="20"/>
      </w:rPr>
      <w:t>7</w:t>
    </w:r>
    <w:r w:rsidR="00D675C2" w:rsidRPr="00194FBE">
      <w:rPr>
        <w:rFonts w:ascii="Arial" w:hAnsi="Arial" w:cs="Arial"/>
        <w:iCs/>
        <w:sz w:val="20"/>
        <w:szCs w:val="20"/>
      </w:rPr>
      <w:t>-0000</w:t>
    </w:r>
    <w:r w:rsidR="002B164D" w:rsidRPr="00194FBE">
      <w:rPr>
        <w:rFonts w:ascii="Arial" w:hAnsi="Arial" w:cs="Arial"/>
        <w:iCs/>
        <w:sz w:val="20"/>
        <w:szCs w:val="20"/>
      </w:rPr>
      <w:t>7</w:t>
    </w:r>
  </w:p>
  <w:p w:rsidR="00194FBE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b/>
        <w:iCs/>
        <w:sz w:val="20"/>
        <w:szCs w:val="20"/>
      </w:rPr>
      <w:t>Projekt címe</w:t>
    </w:r>
    <w:r>
      <w:rPr>
        <w:rFonts w:ascii="Arial" w:hAnsi="Arial" w:cs="Arial"/>
        <w:iCs/>
        <w:sz w:val="20"/>
        <w:szCs w:val="20"/>
      </w:rPr>
      <w:t>: „</w:t>
    </w:r>
    <w:r w:rsidRPr="00194FBE">
      <w:rPr>
        <w:rFonts w:ascii="Arial" w:hAnsi="Arial" w:cs="Arial"/>
        <w:iCs/>
        <w:sz w:val="20"/>
        <w:szCs w:val="20"/>
      </w:rPr>
      <w:t xml:space="preserve">Az intelligens, fenntartható és </w:t>
    </w:r>
    <w:r>
      <w:rPr>
        <w:rFonts w:ascii="Arial" w:hAnsi="Arial" w:cs="Arial"/>
        <w:iCs/>
        <w:sz w:val="20"/>
        <w:szCs w:val="20"/>
      </w:rPr>
      <w:t>inkluzív társadalom</w:t>
    </w:r>
  </w:p>
  <w:p w:rsidR="00A41483" w:rsidRPr="002B164D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iCs/>
        <w:sz w:val="20"/>
        <w:szCs w:val="20"/>
      </w:rPr>
      <w:t>fejlesztésének aspektusai”</w:t>
    </w:r>
  </w:p>
  <w:p w:rsidR="00F75D65" w:rsidRPr="00A41483" w:rsidRDefault="00277124" w:rsidP="00A41483">
    <w:pPr>
      <w:pStyle w:val="lfej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154940</wp:posOffset>
              </wp:positionV>
              <wp:extent cx="6549390" cy="0"/>
              <wp:effectExtent l="0" t="0" r="3810" b="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1FD1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25pt;margin-top:12.2pt;width:515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" strokecolor="#1f497d" strokeweight="1.25pt">
              <v:shadow color="#4e6128" opacity=".5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8B"/>
    <w:multiLevelType w:val="hybridMultilevel"/>
    <w:tmpl w:val="FD1EFB48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F69"/>
    <w:multiLevelType w:val="hybridMultilevel"/>
    <w:tmpl w:val="E0022B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F6216"/>
    <w:multiLevelType w:val="multilevel"/>
    <w:tmpl w:val="873EBE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A0C7E"/>
    <w:multiLevelType w:val="hybridMultilevel"/>
    <w:tmpl w:val="616E267C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9AC"/>
    <w:multiLevelType w:val="hybridMultilevel"/>
    <w:tmpl w:val="FD5A13C0"/>
    <w:lvl w:ilvl="0" w:tplc="ED766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4F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84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27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D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22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7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7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A0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A3A"/>
    <w:multiLevelType w:val="hybridMultilevel"/>
    <w:tmpl w:val="7DEC32B4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BF8"/>
    <w:multiLevelType w:val="hybridMultilevel"/>
    <w:tmpl w:val="E9C6EB0E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23"/>
    <w:multiLevelType w:val="hybridMultilevel"/>
    <w:tmpl w:val="1DA0F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C74CF9"/>
    <w:multiLevelType w:val="hybridMultilevel"/>
    <w:tmpl w:val="4EC42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32C5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13B1"/>
    <w:multiLevelType w:val="hybridMultilevel"/>
    <w:tmpl w:val="4DFAE6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254A21"/>
    <w:multiLevelType w:val="hybridMultilevel"/>
    <w:tmpl w:val="2DE4F7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6015D0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033D8"/>
    <w:multiLevelType w:val="hybridMultilevel"/>
    <w:tmpl w:val="39AC03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6FB8"/>
    <w:multiLevelType w:val="hybridMultilevel"/>
    <w:tmpl w:val="91563940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70F0B"/>
    <w:multiLevelType w:val="hybridMultilevel"/>
    <w:tmpl w:val="99D65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B"/>
    <w:rsid w:val="000138B7"/>
    <w:rsid w:val="00017F78"/>
    <w:rsid w:val="000471E1"/>
    <w:rsid w:val="0005032C"/>
    <w:rsid w:val="000512BF"/>
    <w:rsid w:val="000565BF"/>
    <w:rsid w:val="000665EE"/>
    <w:rsid w:val="00073906"/>
    <w:rsid w:val="00080CDB"/>
    <w:rsid w:val="00081A35"/>
    <w:rsid w:val="00085D5B"/>
    <w:rsid w:val="000935A7"/>
    <w:rsid w:val="000A0ED3"/>
    <w:rsid w:val="000A3024"/>
    <w:rsid w:val="000A5E74"/>
    <w:rsid w:val="000B0146"/>
    <w:rsid w:val="000B3C6A"/>
    <w:rsid w:val="000C347D"/>
    <w:rsid w:val="000C3C18"/>
    <w:rsid w:val="000C3EA4"/>
    <w:rsid w:val="000D1FFE"/>
    <w:rsid w:val="000E441B"/>
    <w:rsid w:val="000E48D1"/>
    <w:rsid w:val="000E6861"/>
    <w:rsid w:val="000F30B6"/>
    <w:rsid w:val="000F5533"/>
    <w:rsid w:val="001016F7"/>
    <w:rsid w:val="00103F14"/>
    <w:rsid w:val="00107D46"/>
    <w:rsid w:val="0011760F"/>
    <w:rsid w:val="00123688"/>
    <w:rsid w:val="00144A05"/>
    <w:rsid w:val="00154250"/>
    <w:rsid w:val="00163198"/>
    <w:rsid w:val="001737F9"/>
    <w:rsid w:val="00173C96"/>
    <w:rsid w:val="001803BD"/>
    <w:rsid w:val="00194FBE"/>
    <w:rsid w:val="001A0F12"/>
    <w:rsid w:val="001B160D"/>
    <w:rsid w:val="001C511D"/>
    <w:rsid w:val="001E3236"/>
    <w:rsid w:val="001E471C"/>
    <w:rsid w:val="001F24C3"/>
    <w:rsid w:val="001F2AE8"/>
    <w:rsid w:val="001F4574"/>
    <w:rsid w:val="001F4A2C"/>
    <w:rsid w:val="001F5DE4"/>
    <w:rsid w:val="001F6EB0"/>
    <w:rsid w:val="002000B0"/>
    <w:rsid w:val="00203AA2"/>
    <w:rsid w:val="002050B9"/>
    <w:rsid w:val="00210FD1"/>
    <w:rsid w:val="0021261D"/>
    <w:rsid w:val="00215EB4"/>
    <w:rsid w:val="002168AC"/>
    <w:rsid w:val="002268E1"/>
    <w:rsid w:val="00244375"/>
    <w:rsid w:val="002469C1"/>
    <w:rsid w:val="002472F9"/>
    <w:rsid w:val="00247A77"/>
    <w:rsid w:val="00261AE9"/>
    <w:rsid w:val="00266BFD"/>
    <w:rsid w:val="00267C65"/>
    <w:rsid w:val="00277124"/>
    <w:rsid w:val="00280FA1"/>
    <w:rsid w:val="00283EFF"/>
    <w:rsid w:val="0028465C"/>
    <w:rsid w:val="00291E4A"/>
    <w:rsid w:val="0029351A"/>
    <w:rsid w:val="00294C89"/>
    <w:rsid w:val="002A1333"/>
    <w:rsid w:val="002B164D"/>
    <w:rsid w:val="002B3106"/>
    <w:rsid w:val="002D3BE0"/>
    <w:rsid w:val="002E4D71"/>
    <w:rsid w:val="002E506C"/>
    <w:rsid w:val="002F4C74"/>
    <w:rsid w:val="002F69C9"/>
    <w:rsid w:val="003018AA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799"/>
    <w:rsid w:val="003971C1"/>
    <w:rsid w:val="003A07F2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0866"/>
    <w:rsid w:val="00424061"/>
    <w:rsid w:val="004264C7"/>
    <w:rsid w:val="00426509"/>
    <w:rsid w:val="00427467"/>
    <w:rsid w:val="00435A40"/>
    <w:rsid w:val="00447DBE"/>
    <w:rsid w:val="00452DA2"/>
    <w:rsid w:val="0045647A"/>
    <w:rsid w:val="004651F0"/>
    <w:rsid w:val="00471479"/>
    <w:rsid w:val="0047443B"/>
    <w:rsid w:val="0049345C"/>
    <w:rsid w:val="00497F54"/>
    <w:rsid w:val="004A0B6E"/>
    <w:rsid w:val="004A0CCB"/>
    <w:rsid w:val="004A18F8"/>
    <w:rsid w:val="004A3A46"/>
    <w:rsid w:val="004A522F"/>
    <w:rsid w:val="004A6287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2317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51F8"/>
    <w:rsid w:val="006979BB"/>
    <w:rsid w:val="006A2B0F"/>
    <w:rsid w:val="006A4D67"/>
    <w:rsid w:val="006B018F"/>
    <w:rsid w:val="006C2540"/>
    <w:rsid w:val="006C4858"/>
    <w:rsid w:val="006D7CB6"/>
    <w:rsid w:val="006F324F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980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B735F"/>
    <w:rsid w:val="007C17E9"/>
    <w:rsid w:val="007C2428"/>
    <w:rsid w:val="007C2964"/>
    <w:rsid w:val="007D1FEF"/>
    <w:rsid w:val="007D2515"/>
    <w:rsid w:val="007E27A7"/>
    <w:rsid w:val="007E2F0E"/>
    <w:rsid w:val="007F59CE"/>
    <w:rsid w:val="00805438"/>
    <w:rsid w:val="008058B2"/>
    <w:rsid w:val="008070F2"/>
    <w:rsid w:val="0080798C"/>
    <w:rsid w:val="00810352"/>
    <w:rsid w:val="00813B1F"/>
    <w:rsid w:val="00814694"/>
    <w:rsid w:val="008229DE"/>
    <w:rsid w:val="0082487E"/>
    <w:rsid w:val="0083687D"/>
    <w:rsid w:val="0084588F"/>
    <w:rsid w:val="00853B44"/>
    <w:rsid w:val="008668A2"/>
    <w:rsid w:val="008725FD"/>
    <w:rsid w:val="00876353"/>
    <w:rsid w:val="0087676A"/>
    <w:rsid w:val="0089231C"/>
    <w:rsid w:val="00892467"/>
    <w:rsid w:val="00894610"/>
    <w:rsid w:val="008A6D5B"/>
    <w:rsid w:val="008B47FC"/>
    <w:rsid w:val="008C1572"/>
    <w:rsid w:val="008C26D3"/>
    <w:rsid w:val="008D1311"/>
    <w:rsid w:val="008D5FFA"/>
    <w:rsid w:val="008F4EB4"/>
    <w:rsid w:val="0092367D"/>
    <w:rsid w:val="009255B4"/>
    <w:rsid w:val="0093560D"/>
    <w:rsid w:val="00954B34"/>
    <w:rsid w:val="00957F5B"/>
    <w:rsid w:val="0096280F"/>
    <w:rsid w:val="00987133"/>
    <w:rsid w:val="00987284"/>
    <w:rsid w:val="009908B4"/>
    <w:rsid w:val="009B02F9"/>
    <w:rsid w:val="009B45B6"/>
    <w:rsid w:val="009C4E2A"/>
    <w:rsid w:val="009D5273"/>
    <w:rsid w:val="009D68F1"/>
    <w:rsid w:val="009D7196"/>
    <w:rsid w:val="009D7D63"/>
    <w:rsid w:val="009E56C5"/>
    <w:rsid w:val="009E6AF8"/>
    <w:rsid w:val="009F2F9F"/>
    <w:rsid w:val="00A1131E"/>
    <w:rsid w:val="00A14281"/>
    <w:rsid w:val="00A15DA6"/>
    <w:rsid w:val="00A318B1"/>
    <w:rsid w:val="00A41483"/>
    <w:rsid w:val="00A45A0C"/>
    <w:rsid w:val="00A50737"/>
    <w:rsid w:val="00A51BCB"/>
    <w:rsid w:val="00A57831"/>
    <w:rsid w:val="00A6055E"/>
    <w:rsid w:val="00A75289"/>
    <w:rsid w:val="00A83682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24E3"/>
    <w:rsid w:val="00AC6727"/>
    <w:rsid w:val="00AD3D3D"/>
    <w:rsid w:val="00AD6D2F"/>
    <w:rsid w:val="00AE3AFA"/>
    <w:rsid w:val="00AE7A28"/>
    <w:rsid w:val="00AF1FE2"/>
    <w:rsid w:val="00AF2563"/>
    <w:rsid w:val="00AF2A6D"/>
    <w:rsid w:val="00B100B9"/>
    <w:rsid w:val="00B137AC"/>
    <w:rsid w:val="00B15A5A"/>
    <w:rsid w:val="00B170A5"/>
    <w:rsid w:val="00B26369"/>
    <w:rsid w:val="00B317E2"/>
    <w:rsid w:val="00B31879"/>
    <w:rsid w:val="00B377E1"/>
    <w:rsid w:val="00B45802"/>
    <w:rsid w:val="00B4609A"/>
    <w:rsid w:val="00B5069E"/>
    <w:rsid w:val="00B55D57"/>
    <w:rsid w:val="00B5718A"/>
    <w:rsid w:val="00B96254"/>
    <w:rsid w:val="00BB3BC5"/>
    <w:rsid w:val="00BC4DEF"/>
    <w:rsid w:val="00BD4B19"/>
    <w:rsid w:val="00BE4083"/>
    <w:rsid w:val="00BF5B69"/>
    <w:rsid w:val="00C02803"/>
    <w:rsid w:val="00C0762E"/>
    <w:rsid w:val="00C12ABE"/>
    <w:rsid w:val="00C17864"/>
    <w:rsid w:val="00C23B04"/>
    <w:rsid w:val="00C3271D"/>
    <w:rsid w:val="00C37857"/>
    <w:rsid w:val="00C45038"/>
    <w:rsid w:val="00C6784F"/>
    <w:rsid w:val="00C8707A"/>
    <w:rsid w:val="00C87202"/>
    <w:rsid w:val="00C93442"/>
    <w:rsid w:val="00C963D0"/>
    <w:rsid w:val="00C971B2"/>
    <w:rsid w:val="00CA7863"/>
    <w:rsid w:val="00CC2CAB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5F7"/>
    <w:rsid w:val="00D10759"/>
    <w:rsid w:val="00D167C2"/>
    <w:rsid w:val="00D202EE"/>
    <w:rsid w:val="00D202F7"/>
    <w:rsid w:val="00D215FF"/>
    <w:rsid w:val="00D23C88"/>
    <w:rsid w:val="00D27107"/>
    <w:rsid w:val="00D3179B"/>
    <w:rsid w:val="00D36037"/>
    <w:rsid w:val="00D37E91"/>
    <w:rsid w:val="00D62265"/>
    <w:rsid w:val="00D627D0"/>
    <w:rsid w:val="00D6340F"/>
    <w:rsid w:val="00D63AD0"/>
    <w:rsid w:val="00D675C2"/>
    <w:rsid w:val="00D71AEF"/>
    <w:rsid w:val="00D77F56"/>
    <w:rsid w:val="00D83B9B"/>
    <w:rsid w:val="00D871C8"/>
    <w:rsid w:val="00D94733"/>
    <w:rsid w:val="00DA02FD"/>
    <w:rsid w:val="00DA392B"/>
    <w:rsid w:val="00DA3EE3"/>
    <w:rsid w:val="00DB1122"/>
    <w:rsid w:val="00DC0B24"/>
    <w:rsid w:val="00DC23D8"/>
    <w:rsid w:val="00DC3FB0"/>
    <w:rsid w:val="00DD1262"/>
    <w:rsid w:val="00DD28E0"/>
    <w:rsid w:val="00DD7FDA"/>
    <w:rsid w:val="00E00738"/>
    <w:rsid w:val="00E0784C"/>
    <w:rsid w:val="00E11CB2"/>
    <w:rsid w:val="00E1465D"/>
    <w:rsid w:val="00E22D22"/>
    <w:rsid w:val="00E241E0"/>
    <w:rsid w:val="00E2568E"/>
    <w:rsid w:val="00E3708C"/>
    <w:rsid w:val="00E5022C"/>
    <w:rsid w:val="00E52598"/>
    <w:rsid w:val="00E5388E"/>
    <w:rsid w:val="00E60EC5"/>
    <w:rsid w:val="00E62682"/>
    <w:rsid w:val="00E63FBC"/>
    <w:rsid w:val="00E64B56"/>
    <w:rsid w:val="00E81407"/>
    <w:rsid w:val="00E938F8"/>
    <w:rsid w:val="00E94514"/>
    <w:rsid w:val="00EA1277"/>
    <w:rsid w:val="00EA51A5"/>
    <w:rsid w:val="00EC2253"/>
    <w:rsid w:val="00ED1DB9"/>
    <w:rsid w:val="00ED5186"/>
    <w:rsid w:val="00ED57D3"/>
    <w:rsid w:val="00EF2813"/>
    <w:rsid w:val="00EF55EC"/>
    <w:rsid w:val="00F058B8"/>
    <w:rsid w:val="00F1089E"/>
    <w:rsid w:val="00F20828"/>
    <w:rsid w:val="00F2415A"/>
    <w:rsid w:val="00F24728"/>
    <w:rsid w:val="00F31AA8"/>
    <w:rsid w:val="00F3257B"/>
    <w:rsid w:val="00F53075"/>
    <w:rsid w:val="00F57F19"/>
    <w:rsid w:val="00F6226F"/>
    <w:rsid w:val="00F62E6B"/>
    <w:rsid w:val="00F65173"/>
    <w:rsid w:val="00F746FE"/>
    <w:rsid w:val="00F75D65"/>
    <w:rsid w:val="00F8117E"/>
    <w:rsid w:val="00F8677B"/>
    <w:rsid w:val="00FB28D1"/>
    <w:rsid w:val="00FB4997"/>
    <w:rsid w:val="00FB4E18"/>
    <w:rsid w:val="00FC2E37"/>
    <w:rsid w:val="00FC45EA"/>
    <w:rsid w:val="00FC552C"/>
    <w:rsid w:val="00FD71C0"/>
    <w:rsid w:val="00FE43B9"/>
    <w:rsid w:val="00FE5B62"/>
    <w:rsid w:val="00FE632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CC7C7"/>
  <w15:chartTrackingRefBased/>
  <w15:docId w15:val="{06FE59DF-87F6-7C49-B150-5442CF7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18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uiPriority w:val="99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AF1F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F1FE2"/>
    <w:rPr>
      <w:sz w:val="16"/>
      <w:szCs w:val="16"/>
    </w:rPr>
  </w:style>
  <w:style w:type="paragraph" w:customStyle="1" w:styleId="pfolyoirat">
    <w:name w:val="pfolyoirat"/>
    <w:basedOn w:val="Norml"/>
    <w:uiPriority w:val="99"/>
    <w:rsid w:val="00AF1FE2"/>
    <w:rPr>
      <w:sz w:val="18"/>
      <w:szCs w:val="18"/>
    </w:rPr>
  </w:style>
  <w:style w:type="character" w:customStyle="1" w:styleId="personname">
    <w:name w:val="person_name"/>
    <w:rsid w:val="007B735F"/>
  </w:style>
  <w:style w:type="character" w:styleId="Kiemels">
    <w:name w:val="Emphasis"/>
    <w:uiPriority w:val="20"/>
    <w:qFormat/>
    <w:rsid w:val="007B735F"/>
    <w:rPr>
      <w:i/>
      <w:iCs/>
    </w:rPr>
  </w:style>
  <w:style w:type="character" w:customStyle="1" w:styleId="Cmsor2Char">
    <w:name w:val="Címsor 2 Char"/>
    <w:link w:val="Cmsor2"/>
    <w:semiHidden/>
    <w:rsid w:val="00C076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AHUNormal">
    <w:name w:val="MAHU_Normal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sz w:val="24"/>
      <w:szCs w:val="24"/>
      <w:lang w:val="en-US" w:eastAsia="en-US"/>
    </w:rPr>
  </w:style>
  <w:style w:type="paragraph" w:customStyle="1" w:styleId="MAHUInfo">
    <w:name w:val="MAHU_Info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color w:val="0000FF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63FBC"/>
    <w:pPr>
      <w:spacing w:before="100" w:beforeAutospacing="1" w:after="100" w:afterAutospacing="1"/>
    </w:pPr>
  </w:style>
  <w:style w:type="character" w:customStyle="1" w:styleId="s9">
    <w:name w:val="s9"/>
    <w:basedOn w:val="Bekezdsalapbettpusa"/>
    <w:rsid w:val="00765980"/>
  </w:style>
  <w:style w:type="character" w:customStyle="1" w:styleId="apple-converted-space">
    <w:name w:val="apple-converted-space"/>
    <w:basedOn w:val="Bekezdsalapbettpusa"/>
    <w:rsid w:val="00765980"/>
  </w:style>
  <w:style w:type="character" w:customStyle="1" w:styleId="s10">
    <w:name w:val="s10"/>
    <w:basedOn w:val="Bekezdsalapbettpusa"/>
    <w:rsid w:val="007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3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3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73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31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96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60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2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10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3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6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5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03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84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31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2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49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8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3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4047-BA9D-4B82-B858-FEDE3620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átadás átvételi</vt:lpstr>
    </vt:vector>
  </TitlesOfParts>
  <Manager/>
  <Company/>
  <LinksUpToDate>false</LinksUpToDate>
  <CharactersWithSpaces>2641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Lichtenstein</dc:creator>
  <cp:keywords/>
  <dc:description/>
  <cp:lastModifiedBy>Varga Imre</cp:lastModifiedBy>
  <cp:revision>3</cp:revision>
  <cp:lastPrinted>2020-11-02T02:11:00Z</cp:lastPrinted>
  <dcterms:created xsi:type="dcterms:W3CDTF">2021-01-14T21:25:00Z</dcterms:created>
  <dcterms:modified xsi:type="dcterms:W3CDTF">2021-01-14T21:26:00Z</dcterms:modified>
  <cp:category/>
</cp:coreProperties>
</file>