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3A41" w14:textId="4A05F923" w:rsidR="00547C60" w:rsidRPr="007F1DDA" w:rsidRDefault="009113D7" w:rsidP="007F1DDA">
      <w:pPr>
        <w:pStyle w:val="Cmsor1"/>
        <w:rPr>
          <w:sz w:val="28"/>
          <w:szCs w:val="28"/>
        </w:rPr>
      </w:pPr>
      <w:r w:rsidRPr="007F1DDA">
        <w:rPr>
          <w:sz w:val="28"/>
          <w:szCs w:val="28"/>
        </w:rPr>
        <w:t xml:space="preserve">V. </w:t>
      </w:r>
      <w:r w:rsidR="00B65453" w:rsidRPr="007F1DDA">
        <w:rPr>
          <w:sz w:val="28"/>
          <w:szCs w:val="28"/>
        </w:rPr>
        <w:t>OLVASÓLECKE</w:t>
      </w:r>
    </w:p>
    <w:p w14:paraId="128E2B81" w14:textId="626B5C40" w:rsidR="00B65453" w:rsidRPr="007F1DDA" w:rsidRDefault="00B65453" w:rsidP="007F1DDA">
      <w:pPr>
        <w:pStyle w:val="Cmsor1"/>
        <w:rPr>
          <w:sz w:val="28"/>
          <w:szCs w:val="28"/>
        </w:rPr>
      </w:pPr>
      <w:r w:rsidRPr="007F1DDA">
        <w:rPr>
          <w:sz w:val="28"/>
          <w:szCs w:val="28"/>
        </w:rPr>
        <w:t>A birtok megszerzés</w:t>
      </w:r>
      <w:r w:rsidR="009113D7" w:rsidRPr="007F1DDA">
        <w:rPr>
          <w:sz w:val="28"/>
          <w:szCs w:val="28"/>
        </w:rPr>
        <w:t>éről – táblázatok, magyarázatok</w:t>
      </w:r>
    </w:p>
    <w:p w14:paraId="7637312D" w14:textId="020FDB4C" w:rsidR="00B65453" w:rsidRDefault="00B65453">
      <w:pPr>
        <w:rPr>
          <w:rFonts w:ascii="Times New Roman" w:hAnsi="Times New Roman" w:cs="Times New Roman"/>
          <w:sz w:val="24"/>
          <w:szCs w:val="24"/>
        </w:rPr>
      </w:pPr>
    </w:p>
    <w:p w14:paraId="150F8DC5" w14:textId="77777777" w:rsidR="007F1DDA" w:rsidRPr="00C20A77" w:rsidRDefault="007F1DDA" w:rsidP="007F1DDA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20A77">
        <w:rPr>
          <w:rFonts w:ascii="Times New Roman" w:hAnsi="Times New Roman" w:cs="Times New Roman"/>
          <w:sz w:val="22"/>
          <w:szCs w:val="22"/>
        </w:rPr>
        <w:t>Prof. Dr. Jakab Éva</w:t>
      </w:r>
    </w:p>
    <w:p w14:paraId="10BE7A36" w14:textId="77777777" w:rsidR="007F1DDA" w:rsidRPr="00C20A77" w:rsidRDefault="007F1DDA" w:rsidP="007F1DDA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C20A77">
        <w:rPr>
          <w:rFonts w:ascii="Times New Roman" w:hAnsi="Times New Roman" w:cs="Times New Roman"/>
          <w:sz w:val="22"/>
          <w:szCs w:val="22"/>
        </w:rPr>
        <w:t>egyetemi tanár</w:t>
      </w:r>
    </w:p>
    <w:p w14:paraId="355CA88F" w14:textId="0D1349A5" w:rsidR="007F1DDA" w:rsidRPr="00C20A77" w:rsidRDefault="007F1DDA" w:rsidP="007F1DDA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C20A77">
        <w:rPr>
          <w:rFonts w:ascii="Times New Roman" w:hAnsi="Times New Roman" w:cs="Times New Roman"/>
          <w:sz w:val="22"/>
          <w:szCs w:val="22"/>
        </w:rPr>
        <w:t>Időigénye: 25 perc</w:t>
      </w:r>
    </w:p>
    <w:p w14:paraId="37FCEDC6" w14:textId="77777777" w:rsidR="007F1DDA" w:rsidRPr="007F1DDA" w:rsidRDefault="007F1DDA" w:rsidP="007F1DDA">
      <w:pPr>
        <w:spacing w:after="0"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368A8" w14:textId="1B842DEB" w:rsidR="00B65453" w:rsidRPr="00C20A77" w:rsidRDefault="00B65453" w:rsidP="00576152">
      <w:pPr>
        <w:pStyle w:val="Cmsor1"/>
      </w:pPr>
      <w:r w:rsidRPr="00C20A77">
        <w:t>Alapfogalmak</w:t>
      </w:r>
      <w:r w:rsidR="00DA5FE1" w:rsidRPr="00C20A77">
        <w:t>, definíciók</w:t>
      </w:r>
    </w:p>
    <w:p w14:paraId="38E23F80" w14:textId="77777777" w:rsidR="00C20A77" w:rsidRPr="00DA5FE1" w:rsidRDefault="00C20A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A309F5" w14:textId="4BBEE555" w:rsidR="00DA5FE1" w:rsidRPr="009113D7" w:rsidRDefault="003A5B03" w:rsidP="009113D7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civilus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, civiljogi birtok: </w:t>
      </w:r>
      <w:r w:rsidRPr="004C29BE">
        <w:rPr>
          <w:rFonts w:ascii="Times New Roman" w:hAnsi="Times New Roman" w:cs="Times New Roman"/>
          <w:lang w:val="hu-HU"/>
        </w:rPr>
        <w:t>olyan tényleges hatalom a dolog felett, amelyhez joghatások járulnak.</w:t>
      </w:r>
    </w:p>
    <w:p w14:paraId="30503E91" w14:textId="7570BECC" w:rsidR="003A5B03" w:rsidRPr="009113D7" w:rsidRDefault="003A5B03" w:rsidP="009113D7">
      <w:pPr>
        <w:pStyle w:val="Standa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birlalat</w:t>
      </w:r>
      <w:proofErr w:type="spellEnd"/>
      <w:r w:rsidRPr="004C29BE">
        <w:rPr>
          <w:rFonts w:ascii="Times New Roman" w:hAnsi="Times New Roman" w:cs="Times New Roman"/>
          <w:i/>
          <w:iCs/>
          <w:lang w:val="hu-HU"/>
        </w:rPr>
        <w:t xml:space="preserve"> (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detentio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 vagy </w:t>
      </w:r>
      <w:r w:rsidRPr="004C29BE">
        <w:rPr>
          <w:rFonts w:ascii="Times New Roman" w:hAnsi="Times New Roman" w:cs="Times New Roman"/>
          <w:i/>
          <w:iCs/>
          <w:lang w:val="hu-HU"/>
        </w:rPr>
        <w:t xml:space="preserve">naturális </w:t>
      </w:r>
      <w:proofErr w:type="spellStart"/>
      <w:r w:rsidRPr="004C29BE">
        <w:rPr>
          <w:rFonts w:ascii="Times New Roman" w:hAnsi="Times New Roman" w:cs="Times New Roman"/>
          <w:i/>
          <w:iCs/>
          <w:lang w:val="hu-HU"/>
        </w:rPr>
        <w:t>possessio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): joghatás nélküli tényleges hatalom a dolog felett, amit modern elnevezéssel </w:t>
      </w:r>
      <w:proofErr w:type="spellStart"/>
      <w:r w:rsidRPr="004C29BE">
        <w:rPr>
          <w:rFonts w:ascii="Times New Roman" w:hAnsi="Times New Roman" w:cs="Times New Roman"/>
          <w:lang w:val="hu-HU"/>
        </w:rPr>
        <w:t>bírlalatnak</w:t>
      </w:r>
      <w:proofErr w:type="spellEnd"/>
      <w:r w:rsidRPr="004C29BE">
        <w:rPr>
          <w:rFonts w:ascii="Times New Roman" w:hAnsi="Times New Roman" w:cs="Times New Roman"/>
          <w:lang w:val="hu-HU"/>
        </w:rPr>
        <w:t xml:space="preserve"> hívunk.</w:t>
      </w:r>
    </w:p>
    <w:p w14:paraId="4D67DCAF" w14:textId="1FE9B342" w:rsidR="004C29BE" w:rsidRPr="004C29BE" w:rsidRDefault="004C29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29BE">
        <w:rPr>
          <w:rFonts w:ascii="Times New Roman" w:hAnsi="Times New Roman" w:cs="Times New Roman"/>
          <w:i/>
          <w:iCs/>
          <w:sz w:val="24"/>
          <w:szCs w:val="24"/>
        </w:rPr>
        <w:t>Önhatalom: önvédelem és önsegély</w:t>
      </w:r>
    </w:p>
    <w:p w14:paraId="3C8FEA40" w14:textId="01549EE9" w:rsidR="004C29BE" w:rsidRPr="004C29BE" w:rsidRDefault="004C29BE" w:rsidP="009113D7">
      <w:pPr>
        <w:pStyle w:val="Textkrper-Einzug"/>
        <w:spacing w:line="240" w:lineRule="auto"/>
        <w:ind w:left="357" w:hanging="357"/>
        <w:rPr>
          <w:rFonts w:ascii="Times New Roman" w:hAnsi="Times New Roman" w:cs="Times New Roman"/>
          <w:lang w:val="hu-HU"/>
        </w:rPr>
      </w:pPr>
      <w:r w:rsidRPr="004C29BE">
        <w:rPr>
          <w:rFonts w:ascii="Times New Roman" w:hAnsi="Times New Roman" w:cs="Times New Roman"/>
          <w:i/>
          <w:iCs/>
          <w:lang w:val="hu-HU"/>
        </w:rPr>
        <w:t>önvédelem</w:t>
      </w:r>
      <w:r w:rsidRPr="004C29BE">
        <w:rPr>
          <w:rFonts w:ascii="Times New Roman" w:hAnsi="Times New Roman" w:cs="Times New Roman"/>
          <w:lang w:val="hu-HU"/>
        </w:rPr>
        <w:t>: a sértettet ért jogtalan, közvetlen és másként el nem hárítható támadás rögtöni visszaverése.</w:t>
      </w:r>
    </w:p>
    <w:p w14:paraId="383ECEE4" w14:textId="2660FB6E" w:rsidR="00AB19B5" w:rsidRDefault="004C29BE" w:rsidP="009113D7">
      <w:pPr>
        <w:pStyle w:val="Textkrper-Einzug"/>
        <w:spacing w:line="240" w:lineRule="auto"/>
        <w:ind w:left="357" w:hanging="357"/>
        <w:rPr>
          <w:rFonts w:ascii="Times New Roman" w:hAnsi="Times New Roman" w:cs="Times New Roman"/>
          <w:lang w:val="hu-HU"/>
        </w:rPr>
      </w:pPr>
      <w:r w:rsidRPr="004C29BE">
        <w:rPr>
          <w:rFonts w:ascii="Times New Roman" w:hAnsi="Times New Roman" w:cs="Times New Roman"/>
          <w:i/>
          <w:iCs/>
          <w:lang w:val="hu-HU"/>
        </w:rPr>
        <w:t>önsegély</w:t>
      </w:r>
      <w:r w:rsidRPr="004C29BE">
        <w:rPr>
          <w:rFonts w:ascii="Times New Roman" w:hAnsi="Times New Roman" w:cs="Times New Roman"/>
          <w:lang w:val="hu-HU"/>
        </w:rPr>
        <w:t xml:space="preserve">: a már bekövetkezett jogsérelem önhatalmú helyrehozása. </w:t>
      </w:r>
    </w:p>
    <w:p w14:paraId="3DFC6CF2" w14:textId="77777777" w:rsidR="009113D7" w:rsidRDefault="009113D7" w:rsidP="009113D7">
      <w:pPr>
        <w:pStyle w:val="Textkrper-Einzug"/>
        <w:spacing w:line="240" w:lineRule="auto"/>
        <w:ind w:left="357" w:hanging="357"/>
        <w:rPr>
          <w:rFonts w:ascii="Times New Roman" w:hAnsi="Times New Roman" w:cs="Times New Roman"/>
          <w:i/>
          <w:iCs/>
          <w:lang w:val="hu-HU"/>
        </w:rPr>
      </w:pPr>
    </w:p>
    <w:p w14:paraId="718F0014" w14:textId="4E44BC66" w:rsidR="009B2752" w:rsidRPr="009113D7" w:rsidRDefault="00AB19B5" w:rsidP="009113D7">
      <w:pPr>
        <w:pStyle w:val="Textkrper-Einzug"/>
        <w:spacing w:line="240" w:lineRule="auto"/>
        <w:ind w:left="357" w:hanging="357"/>
        <w:rPr>
          <w:rFonts w:ascii="Times New Roman" w:hAnsi="Times New Roman" w:cs="Times New Roman"/>
          <w:lang w:val="hu-HU"/>
        </w:rPr>
      </w:pPr>
      <w:proofErr w:type="spellStart"/>
      <w:r w:rsidRPr="00AB19B5">
        <w:rPr>
          <w:rFonts w:ascii="Times New Roman" w:hAnsi="Times New Roman" w:cs="Times New Roman"/>
          <w:i/>
          <w:iCs/>
          <w:lang w:val="hu-HU"/>
        </w:rPr>
        <w:t>Traditio</w:t>
      </w:r>
      <w:proofErr w:type="spellEnd"/>
      <w:r>
        <w:rPr>
          <w:rFonts w:ascii="Times New Roman" w:hAnsi="Times New Roman" w:cs="Times New Roman"/>
          <w:lang w:val="hu-HU"/>
        </w:rPr>
        <w:t>: átadás, formátlan birtokátadás, kézből kézbe, testi dolog átadása</w:t>
      </w:r>
    </w:p>
    <w:p w14:paraId="5A524C41" w14:textId="6F79C1E6" w:rsidR="009B2752" w:rsidRPr="004C29BE" w:rsidRDefault="009B2752" w:rsidP="004C29BE">
      <w:pPr>
        <w:pStyle w:val="Textkrper-Einzug"/>
        <w:spacing w:line="240" w:lineRule="auto"/>
        <w:ind w:left="357" w:hanging="35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>Megállapodás (</w:t>
      </w:r>
      <w:proofErr w:type="spellStart"/>
      <w:r>
        <w:rPr>
          <w:rFonts w:ascii="Times New Roman" w:hAnsi="Times New Roman" w:cs="Times New Roman"/>
          <w:i/>
          <w:iCs/>
          <w:lang w:val="hu-HU"/>
        </w:rPr>
        <w:t>conventio</w:t>
      </w:r>
      <w:proofErr w:type="spellEnd"/>
      <w:r>
        <w:rPr>
          <w:rFonts w:ascii="Times New Roman" w:hAnsi="Times New Roman" w:cs="Times New Roman"/>
          <w:i/>
          <w:iCs/>
          <w:lang w:val="hu-HU"/>
        </w:rPr>
        <w:t>)</w:t>
      </w:r>
      <w:r w:rsidRPr="009B2752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egybehangzó akaratkijelentés (szerződés: kétoldalú, egybehangzó, jogi hatás előidézésére irányuló, megengedett akaratnyilvánítás)</w:t>
      </w:r>
    </w:p>
    <w:p w14:paraId="2E66C5F7" w14:textId="37C55312" w:rsidR="00DA5FE1" w:rsidRPr="00DA5FE1" w:rsidRDefault="00DA5FE1">
      <w:pPr>
        <w:rPr>
          <w:rFonts w:ascii="Times New Roman" w:hAnsi="Times New Roman" w:cs="Times New Roman"/>
          <w:sz w:val="24"/>
          <w:szCs w:val="24"/>
        </w:rPr>
      </w:pPr>
    </w:p>
    <w:p w14:paraId="0921298D" w14:textId="09FB2814" w:rsidR="00DA5FE1" w:rsidRPr="00C20A77" w:rsidRDefault="00DA5FE1" w:rsidP="00576152">
      <w:pPr>
        <w:pStyle w:val="Cmsor1"/>
      </w:pPr>
      <w:r w:rsidRPr="00C20A77">
        <w:t>Törzsanyag – áttekintés</w:t>
      </w:r>
    </w:p>
    <w:p w14:paraId="033D3427" w14:textId="77777777" w:rsidR="00C20A77" w:rsidRPr="00DA5FE1" w:rsidRDefault="00C20A77" w:rsidP="00DA5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3544C" w14:textId="77777777" w:rsidR="00A8254F" w:rsidRPr="00C20A77" w:rsidRDefault="00A8254F" w:rsidP="00576152">
      <w:pPr>
        <w:pStyle w:val="Cmsor2"/>
      </w:pPr>
      <w:r w:rsidRPr="00C20A77">
        <w:t>Naturalis possessio megszerzése</w:t>
      </w:r>
    </w:p>
    <w:p w14:paraId="6CD48D40" w14:textId="4A95DE34" w:rsidR="00A8254F" w:rsidRDefault="00A8254F" w:rsidP="00A8254F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8254F">
        <w:rPr>
          <w:rFonts w:ascii="Times New Roman" w:hAnsi="Times New Roman" w:cs="Times New Roman"/>
          <w:sz w:val="24"/>
          <w:szCs w:val="24"/>
        </w:rPr>
        <w:t xml:space="preserve">ényleges hatalom akkor </w:t>
      </w:r>
      <w:r>
        <w:rPr>
          <w:rFonts w:ascii="Times New Roman" w:hAnsi="Times New Roman" w:cs="Times New Roman"/>
          <w:sz w:val="24"/>
          <w:szCs w:val="24"/>
        </w:rPr>
        <w:t>jön létre</w:t>
      </w:r>
      <w:r w:rsidRPr="00A8254F">
        <w:rPr>
          <w:rFonts w:ascii="Times New Roman" w:hAnsi="Times New Roman" w:cs="Times New Roman"/>
          <w:sz w:val="24"/>
          <w:szCs w:val="24"/>
        </w:rPr>
        <w:t xml:space="preserve">, ha a birtok mindkét eleme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corpus) </w:t>
      </w:r>
      <w:r w:rsidRPr="00A8254F">
        <w:rPr>
          <w:rFonts w:ascii="Times New Roman" w:hAnsi="Times New Roman" w:cs="Times New Roman"/>
          <w:sz w:val="24"/>
          <w:szCs w:val="24"/>
        </w:rPr>
        <w:t>megvalósul.</w:t>
      </w:r>
    </w:p>
    <w:p w14:paraId="727A43AF" w14:textId="77777777" w:rsidR="00576152" w:rsidRDefault="00576152" w:rsidP="00A8254F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4A246C" w14:textId="6FC0A69F" w:rsidR="00D43F91" w:rsidRPr="00C20A77" w:rsidRDefault="00D43F91" w:rsidP="000D180D">
      <w:pPr>
        <w:pStyle w:val="Cmsor3"/>
      </w:pPr>
      <w:r w:rsidRPr="00C20A77">
        <w:t>A naturalis possessio megszerezhető</w:t>
      </w:r>
    </w:p>
    <w:p w14:paraId="7E682108" w14:textId="44380F6F" w:rsidR="00D43F91" w:rsidRPr="00C20A77" w:rsidRDefault="00D43F91" w:rsidP="00576152">
      <w:pPr>
        <w:pStyle w:val="Cmsor3"/>
      </w:pPr>
      <w:r w:rsidRPr="00C20A77">
        <w:t xml:space="preserve">egyoldalúlag, </w:t>
      </w:r>
      <w:r w:rsidR="00A8254F" w:rsidRPr="00C20A77">
        <w:t>önhatal</w:t>
      </w:r>
      <w:r w:rsidRPr="00C20A77">
        <w:t>ommal</w:t>
      </w:r>
    </w:p>
    <w:p w14:paraId="561DA660" w14:textId="1F3D538E" w:rsidR="00D43F91" w:rsidRDefault="00D43F91" w:rsidP="00D43F91">
      <w:pPr>
        <w:spacing w:line="26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F91">
        <w:rPr>
          <w:rFonts w:ascii="Times New Roman" w:hAnsi="Times New Roman" w:cs="Times New Roman"/>
          <w:sz w:val="24"/>
          <w:szCs w:val="24"/>
        </w:rPr>
        <w:t>egyrészt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a szerző fél </w:t>
      </w:r>
      <w:r>
        <w:rPr>
          <w:rFonts w:ascii="Times New Roman" w:hAnsi="Times New Roman" w:cs="Times New Roman"/>
          <w:sz w:val="24"/>
          <w:szCs w:val="24"/>
        </w:rPr>
        <w:t xml:space="preserve">jogszerű </w:t>
      </w:r>
      <w:r w:rsidRPr="00A8254F">
        <w:rPr>
          <w:rFonts w:ascii="Times New Roman" w:hAnsi="Times New Roman" w:cs="Times New Roman"/>
          <w:sz w:val="24"/>
          <w:szCs w:val="24"/>
        </w:rPr>
        <w:t>egyoldalú cselekményével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contrectatio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3BD480" w14:textId="29B8F366" w:rsidR="00D43F91" w:rsidRPr="00A8254F" w:rsidRDefault="00D43F91" w:rsidP="00D43F91">
      <w:pPr>
        <w:spacing w:line="26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 fél jogellenes </w:t>
      </w:r>
      <w:r w:rsidRPr="00A8254F">
        <w:rPr>
          <w:rFonts w:ascii="Times New Roman" w:hAnsi="Times New Roman" w:cs="Times New Roman"/>
          <w:sz w:val="24"/>
          <w:szCs w:val="24"/>
        </w:rPr>
        <w:t>egyoldalú cselekményével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apprehensio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90349" w14:textId="1646344A" w:rsidR="00D43F91" w:rsidRDefault="00D43F91" w:rsidP="00576152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152">
        <w:rPr>
          <w:rStyle w:val="Cmsor3Char"/>
        </w:rPr>
        <w:lastRenderedPageBreak/>
        <w:t>kétoldalú cselekménnyel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dolog </w:t>
      </w:r>
      <w:r>
        <w:rPr>
          <w:rFonts w:ascii="Times New Roman" w:hAnsi="Times New Roman" w:cs="Times New Roman"/>
          <w:sz w:val="24"/>
          <w:szCs w:val="24"/>
        </w:rPr>
        <w:t xml:space="preserve">korábbi 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birtokosától, annak közreműködésével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254F" w:rsidRPr="00A8254F">
        <w:rPr>
          <w:rFonts w:ascii="Times New Roman" w:hAnsi="Times New Roman" w:cs="Times New Roman"/>
          <w:b/>
          <w:bCs/>
          <w:sz w:val="24"/>
          <w:szCs w:val="24"/>
        </w:rPr>
        <w:t>traditi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átadás).</w:t>
      </w:r>
    </w:p>
    <w:p w14:paraId="1E50A838" w14:textId="77777777" w:rsidR="00C20A77" w:rsidRDefault="00C20A77" w:rsidP="00D43F91">
      <w:pPr>
        <w:spacing w:line="2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ABEFDE" w14:textId="77777777" w:rsidR="00D43F91" w:rsidRPr="00C20A77" w:rsidRDefault="00A8254F" w:rsidP="000D180D">
      <w:pPr>
        <w:pStyle w:val="Cmsor1"/>
      </w:pPr>
      <w:r w:rsidRPr="00C20A77">
        <w:t xml:space="preserve">A </w:t>
      </w:r>
      <w:proofErr w:type="spellStart"/>
      <w:r w:rsidRPr="00C20A77">
        <w:t>birtoktraditiónak</w:t>
      </w:r>
      <w:proofErr w:type="spellEnd"/>
      <w:r w:rsidRPr="00C20A77">
        <w:t xml:space="preserve"> két eleme van</w:t>
      </w:r>
      <w:r w:rsidR="00D43F91" w:rsidRPr="00C20A77">
        <w:t>:</w:t>
      </w:r>
    </w:p>
    <w:p w14:paraId="278B9BEC" w14:textId="77777777" w:rsidR="00D43F91" w:rsidRDefault="00D43F91" w:rsidP="009113D7">
      <w:pPr>
        <w:spacing w:line="2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</w:t>
      </w:r>
      <w:r w:rsidR="00A8254F" w:rsidRPr="000D180D">
        <w:rPr>
          <w:rStyle w:val="Cmsor2Char"/>
        </w:rPr>
        <w:t>felek megállapodása</w:t>
      </w:r>
      <w:r w:rsidR="00A8254F" w:rsidRPr="00C20A77">
        <w:rPr>
          <w:rFonts w:ascii="Times New Roman" w:hAnsi="Times New Roman" w:cs="Times New Roman"/>
          <w:color w:val="066684" w:themeColor="accent6" w:themeShade="BF"/>
          <w:sz w:val="24"/>
          <w:szCs w:val="24"/>
        </w:rPr>
        <w:t xml:space="preserve"> 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a dolog tényleges átadására, </w:t>
      </w:r>
      <w:r>
        <w:rPr>
          <w:rFonts w:ascii="Times New Roman" w:hAnsi="Times New Roman" w:cs="Times New Roman"/>
          <w:sz w:val="24"/>
          <w:szCs w:val="24"/>
        </w:rPr>
        <w:t>és</w:t>
      </w:r>
    </w:p>
    <w:p w14:paraId="6B4EC6AF" w14:textId="78F82A7F" w:rsidR="00D43F91" w:rsidRDefault="00A8254F" w:rsidP="009113D7">
      <w:pPr>
        <w:spacing w:line="2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4F">
        <w:rPr>
          <w:rFonts w:ascii="Times New Roman" w:hAnsi="Times New Roman" w:cs="Times New Roman"/>
          <w:sz w:val="24"/>
          <w:szCs w:val="24"/>
        </w:rPr>
        <w:t xml:space="preserve">a dolog </w:t>
      </w:r>
      <w:r w:rsidR="00D43F91" w:rsidRPr="000D180D">
        <w:rPr>
          <w:rStyle w:val="Cmsor2Char"/>
        </w:rPr>
        <w:t>ténylege</w:t>
      </w:r>
      <w:r w:rsidRPr="000D180D">
        <w:rPr>
          <w:rStyle w:val="Cmsor2Char"/>
        </w:rPr>
        <w:t>s átadása</w:t>
      </w:r>
      <w:r w:rsidR="00D43F91" w:rsidRPr="00C20A77">
        <w:rPr>
          <w:rFonts w:ascii="Times New Roman" w:hAnsi="Times New Roman" w:cs="Times New Roman"/>
          <w:color w:val="066684" w:themeColor="accent6" w:themeShade="BF"/>
          <w:sz w:val="24"/>
          <w:szCs w:val="24"/>
        </w:rPr>
        <w:t xml:space="preserve"> </w:t>
      </w:r>
      <w:r w:rsidR="00D43F91">
        <w:rPr>
          <w:rFonts w:ascii="Times New Roman" w:hAnsi="Times New Roman" w:cs="Times New Roman"/>
          <w:sz w:val="24"/>
          <w:szCs w:val="24"/>
        </w:rPr>
        <w:t xml:space="preserve">(kézből kézbe átadás ingók esetén, </w:t>
      </w:r>
      <w:proofErr w:type="spellStart"/>
      <w:r w:rsidR="00D43F91">
        <w:rPr>
          <w:rFonts w:ascii="Times New Roman" w:hAnsi="Times New Roman" w:cs="Times New Roman"/>
          <w:sz w:val="24"/>
          <w:szCs w:val="24"/>
        </w:rPr>
        <w:t>longa</w:t>
      </w:r>
      <w:proofErr w:type="spellEnd"/>
      <w:r w:rsidR="00D4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91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="00D4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91">
        <w:rPr>
          <w:rFonts w:ascii="Times New Roman" w:hAnsi="Times New Roman" w:cs="Times New Roman"/>
          <w:sz w:val="24"/>
          <w:szCs w:val="24"/>
        </w:rPr>
        <w:t>traditio</w:t>
      </w:r>
      <w:proofErr w:type="spellEnd"/>
      <w:r w:rsidR="00D43F91">
        <w:rPr>
          <w:rFonts w:ascii="Times New Roman" w:hAnsi="Times New Roman" w:cs="Times New Roman"/>
          <w:sz w:val="24"/>
          <w:szCs w:val="24"/>
        </w:rPr>
        <w:t xml:space="preserve"> ingatlannál, szimbolikus átadás nagyobb árukészletnél (pincekulcs a pincében lévő hordókra nézve)</w:t>
      </w:r>
    </w:p>
    <w:p w14:paraId="74C1E787" w14:textId="38B68070" w:rsidR="00A8254F" w:rsidRPr="003765CF" w:rsidRDefault="00D43F91" w:rsidP="000D180D">
      <w:pPr>
        <w:pStyle w:val="Cmsor2"/>
      </w:pPr>
      <w:proofErr w:type="spellStart"/>
      <w:r w:rsidRPr="003765CF">
        <w:rPr>
          <w:b/>
          <w:bCs/>
        </w:rPr>
        <w:t>Q</w:t>
      </w:r>
      <w:r w:rsidR="00A8254F" w:rsidRPr="003765CF">
        <w:rPr>
          <w:b/>
          <w:bCs/>
        </w:rPr>
        <w:t>uasi</w:t>
      </w:r>
      <w:proofErr w:type="spellEnd"/>
      <w:r w:rsidR="00A8254F" w:rsidRPr="003765CF">
        <w:rPr>
          <w:b/>
          <w:bCs/>
        </w:rPr>
        <w:t xml:space="preserve"> </w:t>
      </w:r>
      <w:proofErr w:type="spellStart"/>
      <w:r w:rsidR="00A8254F" w:rsidRPr="003765CF">
        <w:rPr>
          <w:b/>
          <w:bCs/>
        </w:rPr>
        <w:t>traditio</w:t>
      </w:r>
      <w:proofErr w:type="spellEnd"/>
      <w:r w:rsidR="00A8254F" w:rsidRPr="003765CF">
        <w:t xml:space="preserve"> </w:t>
      </w:r>
      <w:r w:rsidRPr="003765CF">
        <w:t>-</w:t>
      </w:r>
      <w:r w:rsidR="00A8254F" w:rsidRPr="003765CF">
        <w:t xml:space="preserve"> az átadó mintegy hallgatólagos akarata alapján</w:t>
      </w:r>
      <w:r w:rsidRPr="003765CF">
        <w:t>.</w:t>
      </w:r>
    </w:p>
    <w:p w14:paraId="6C716897" w14:textId="6D0E5960" w:rsidR="00BD66D2" w:rsidRDefault="00BD66D2" w:rsidP="00A8254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7B24F" w14:textId="77777777" w:rsidR="00930312" w:rsidRDefault="00930312" w:rsidP="00A8254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3C02A" w14:textId="0045883D" w:rsidR="00D43F91" w:rsidRPr="003765CF" w:rsidRDefault="00D43F91" w:rsidP="000D180D">
      <w:pPr>
        <w:pStyle w:val="Cmsor1"/>
      </w:pPr>
      <w:r w:rsidRPr="003765CF">
        <w:t>Civiljogi birtok, azaz a</w:t>
      </w:r>
      <w:r w:rsidR="00A8254F" w:rsidRPr="003765CF">
        <w:t xml:space="preserve"> birtokjogok megszerzése</w:t>
      </w:r>
    </w:p>
    <w:p w14:paraId="02114EF2" w14:textId="77777777" w:rsidR="00930312" w:rsidRDefault="00930312" w:rsidP="00A8254F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C1E72F" w14:textId="6ED1CF79" w:rsidR="00D43F91" w:rsidRDefault="00A8254F" w:rsidP="00A8254F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54F">
        <w:rPr>
          <w:rFonts w:ascii="Times New Roman" w:hAnsi="Times New Roman" w:cs="Times New Roman"/>
          <w:sz w:val="24"/>
          <w:szCs w:val="24"/>
        </w:rPr>
        <w:t>A dolog feletti tényleges hatalom megszerzésével a szerző fél rendszerint megszerzi a birtokjogokat is</w:t>
      </w:r>
      <w:r w:rsidR="00D43F91">
        <w:rPr>
          <w:rFonts w:ascii="Times New Roman" w:hAnsi="Times New Roman" w:cs="Times New Roman"/>
          <w:sz w:val="24"/>
          <w:szCs w:val="24"/>
        </w:rPr>
        <w:t>.</w:t>
      </w:r>
    </w:p>
    <w:p w14:paraId="4DDC14B6" w14:textId="7B833427" w:rsidR="00A8254F" w:rsidRPr="00A8254F" w:rsidRDefault="00A8254F" w:rsidP="00A8254F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54F">
        <w:rPr>
          <w:rFonts w:ascii="Times New Roman" w:hAnsi="Times New Roman" w:cs="Times New Roman"/>
          <w:sz w:val="24"/>
          <w:szCs w:val="24"/>
        </w:rPr>
        <w:t>Általában a birtokjogokat csak a tényleges hatalom (</w:t>
      </w:r>
      <w:proofErr w:type="spellStart"/>
      <w:r w:rsidRPr="00A8254F">
        <w:rPr>
          <w:rFonts w:ascii="Times New Roman" w:hAnsi="Times New Roman" w:cs="Times New Roman"/>
          <w:sz w:val="24"/>
          <w:szCs w:val="24"/>
        </w:rPr>
        <w:t>detentio</w:t>
      </w:r>
      <w:proofErr w:type="spellEnd"/>
      <w:r w:rsidRPr="00A8254F">
        <w:rPr>
          <w:rFonts w:ascii="Times New Roman" w:hAnsi="Times New Roman" w:cs="Times New Roman"/>
          <w:sz w:val="24"/>
          <w:szCs w:val="24"/>
        </w:rPr>
        <w:t>) megszerzésével együtt lehet megszerezni. Mégis e szabály alól ismert a jog néhány kivételt</w:t>
      </w:r>
      <w:r w:rsidR="00D43F91">
        <w:rPr>
          <w:rFonts w:ascii="Times New Roman" w:hAnsi="Times New Roman" w:cs="Times New Roman"/>
          <w:sz w:val="24"/>
          <w:szCs w:val="24"/>
        </w:rPr>
        <w:t>:</w:t>
      </w:r>
      <w:r w:rsidRPr="00A82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36EE6" w14:textId="42EC1BCC" w:rsidR="00A8254F" w:rsidRPr="00A8254F" w:rsidRDefault="00A8254F" w:rsidP="00D43F91">
      <w:pPr>
        <w:spacing w:line="2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4F">
        <w:rPr>
          <w:rFonts w:ascii="Times New Roman" w:hAnsi="Times New Roman" w:cs="Times New Roman"/>
          <w:sz w:val="24"/>
          <w:szCs w:val="24"/>
        </w:rPr>
        <w:t xml:space="preserve">a) </w:t>
      </w:r>
      <w:r w:rsidRPr="00930312">
        <w:rPr>
          <w:rStyle w:val="Cmsor3Char"/>
        </w:rPr>
        <w:t>A dolog feletti tényleges hatalmat gyakorló személyből birtokos lesz</w:t>
      </w:r>
      <w:r w:rsidR="00D43F91">
        <w:rPr>
          <w:rFonts w:ascii="Times New Roman" w:hAnsi="Times New Roman" w:cs="Times New Roman"/>
          <w:sz w:val="24"/>
          <w:szCs w:val="24"/>
        </w:rPr>
        <w:t>:</w:t>
      </w:r>
      <w:r w:rsidRPr="00A8254F">
        <w:rPr>
          <w:rFonts w:ascii="Times New Roman" w:hAnsi="Times New Roman" w:cs="Times New Roman"/>
          <w:sz w:val="24"/>
          <w:szCs w:val="24"/>
        </w:rPr>
        <w:t xml:space="preserve"> a jogképtelen személy jogképessé válik, vagy a forgalomképtelen dolog forgalomképes</w:t>
      </w:r>
      <w:r w:rsidR="00D43F91">
        <w:rPr>
          <w:rFonts w:ascii="Times New Roman" w:hAnsi="Times New Roman" w:cs="Times New Roman"/>
          <w:sz w:val="24"/>
          <w:szCs w:val="24"/>
        </w:rPr>
        <w:t>sé</w:t>
      </w:r>
      <w:r w:rsidRPr="00A8254F">
        <w:rPr>
          <w:rFonts w:ascii="Times New Roman" w:hAnsi="Times New Roman" w:cs="Times New Roman"/>
          <w:sz w:val="24"/>
          <w:szCs w:val="24"/>
        </w:rPr>
        <w:t xml:space="preserve"> lesz</w:t>
      </w:r>
      <w:r w:rsidR="00D43F91">
        <w:rPr>
          <w:rFonts w:ascii="Times New Roman" w:hAnsi="Times New Roman" w:cs="Times New Roman"/>
          <w:sz w:val="24"/>
          <w:szCs w:val="24"/>
        </w:rPr>
        <w:t>.</w:t>
      </w:r>
    </w:p>
    <w:p w14:paraId="7949B6A1" w14:textId="3C890D86" w:rsidR="00AB1DB0" w:rsidRDefault="00A8254F" w:rsidP="00D43F91">
      <w:pPr>
        <w:spacing w:line="2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4F">
        <w:rPr>
          <w:rFonts w:ascii="Times New Roman" w:hAnsi="Times New Roman" w:cs="Times New Roman"/>
          <w:sz w:val="24"/>
          <w:szCs w:val="24"/>
        </w:rPr>
        <w:t xml:space="preserve">b) Ha valaki a dolog feletti hatalmat </w:t>
      </w:r>
      <w:r w:rsidRPr="00930312">
        <w:rPr>
          <w:rStyle w:val="Cmsor3Char"/>
        </w:rPr>
        <w:t xml:space="preserve">causa detentionis alapján gyakorolja, de utóbb causa-változás következtében </w:t>
      </w:r>
      <w:r w:rsidR="00D43F91" w:rsidRPr="00930312">
        <w:rPr>
          <w:rStyle w:val="Cmsor3Char"/>
        </w:rPr>
        <w:t>szerez civiljogi birtokot rajta</w:t>
      </w:r>
      <w:r w:rsidRPr="00A8254F">
        <w:rPr>
          <w:rFonts w:ascii="Times New Roman" w:hAnsi="Times New Roman" w:cs="Times New Roman"/>
          <w:sz w:val="24"/>
          <w:szCs w:val="24"/>
        </w:rPr>
        <w:t>.</w:t>
      </w:r>
    </w:p>
    <w:p w14:paraId="70D8B53A" w14:textId="77777777" w:rsidR="00930312" w:rsidRDefault="00930312" w:rsidP="00D43F91">
      <w:pPr>
        <w:spacing w:line="2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CE0B0" w14:textId="44AD7352" w:rsidR="00AB1DB0" w:rsidRDefault="00A8254F" w:rsidP="009C2545">
      <w:pPr>
        <w:pStyle w:val="Cmsor2"/>
      </w:pPr>
      <w:r w:rsidRPr="00A8254F">
        <w:t xml:space="preserve">Ez a változás lehet </w:t>
      </w:r>
      <w:r w:rsidRPr="00A8254F">
        <w:rPr>
          <w:b/>
          <w:bCs/>
        </w:rPr>
        <w:t>egyoldalú,</w:t>
      </w:r>
      <w:r w:rsidRPr="00A8254F">
        <w:t xml:space="preserve"> illetve </w:t>
      </w:r>
      <w:r w:rsidRPr="00A8254F">
        <w:rPr>
          <w:b/>
          <w:bCs/>
        </w:rPr>
        <w:t>kétoldalú</w:t>
      </w:r>
      <w:r w:rsidRPr="00A8254F">
        <w:t xml:space="preserve"> cselekmény következménye. </w:t>
      </w:r>
    </w:p>
    <w:p w14:paraId="4D2DF75E" w14:textId="77777777" w:rsidR="00930312" w:rsidRPr="00930312" w:rsidRDefault="00930312" w:rsidP="00930312"/>
    <w:p w14:paraId="65C9400A" w14:textId="77777777" w:rsidR="00930312" w:rsidRDefault="00AB1DB0" w:rsidP="00AB1DB0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Kétoldalú</w:t>
      </w:r>
      <w:r w:rsidR="00930312"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922CCB" w14:textId="3FA987BD" w:rsidR="00A8254F" w:rsidRPr="00AB1DB0" w:rsidRDefault="00AB1DB0" w:rsidP="00AB1DB0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545">
        <w:rPr>
          <w:rStyle w:val="Cmsor2Char"/>
        </w:rPr>
        <w:t>brevi manu traditio</w:t>
      </w:r>
      <w:r>
        <w:rPr>
          <w:rFonts w:ascii="Times New Roman" w:hAnsi="Times New Roman" w:cs="Times New Roman"/>
          <w:sz w:val="24"/>
          <w:szCs w:val="24"/>
        </w:rPr>
        <w:t xml:space="preserve"> – pl.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a letéteményes a nála lévő dolgot </w:t>
      </w:r>
      <w:r>
        <w:rPr>
          <w:rFonts w:ascii="Times New Roman" w:hAnsi="Times New Roman" w:cs="Times New Roman"/>
          <w:sz w:val="24"/>
          <w:szCs w:val="24"/>
        </w:rPr>
        <w:t>megvásárolja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, ezzel a </w:t>
      </w:r>
      <w:proofErr w:type="spellStart"/>
      <w:r w:rsidR="00A8254F" w:rsidRPr="00A8254F">
        <w:rPr>
          <w:rFonts w:ascii="Times New Roman" w:hAnsi="Times New Roman" w:cs="Times New Roman"/>
          <w:sz w:val="24"/>
          <w:szCs w:val="24"/>
        </w:rPr>
        <w:t>detentio</w:t>
      </w:r>
      <w:proofErr w:type="spellEnd"/>
      <w:r>
        <w:rPr>
          <w:rFonts w:ascii="Times New Roman" w:hAnsi="Times New Roman" w:cs="Times New Roman"/>
          <w:sz w:val="24"/>
          <w:szCs w:val="24"/>
        </w:rPr>
        <w:t>-causa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helyébe a </w:t>
      </w:r>
      <w:proofErr w:type="spellStart"/>
      <w:r w:rsidR="00A8254F" w:rsidRPr="00A8254F">
        <w:rPr>
          <w:rFonts w:ascii="Times New Roman" w:hAnsi="Times New Roman" w:cs="Times New Roman"/>
          <w:sz w:val="24"/>
          <w:szCs w:val="24"/>
        </w:rPr>
        <w:t>possessio</w:t>
      </w:r>
      <w:proofErr w:type="spellEnd"/>
      <w:r>
        <w:rPr>
          <w:rFonts w:ascii="Times New Roman" w:hAnsi="Times New Roman" w:cs="Times New Roman"/>
          <w:sz w:val="24"/>
          <w:szCs w:val="24"/>
        </w:rPr>
        <w:t>-causa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lép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54F" w:rsidRPr="00AB1DB0">
        <w:rPr>
          <w:rFonts w:ascii="Times New Roman" w:hAnsi="Times New Roman" w:cs="Times New Roman"/>
          <w:sz w:val="24"/>
          <w:szCs w:val="24"/>
        </w:rPr>
        <w:t xml:space="preserve">puszta megállapodás birtokjogot eredményez. </w:t>
      </w:r>
    </w:p>
    <w:p w14:paraId="081A5511" w14:textId="4A202354" w:rsidR="00A8254F" w:rsidRPr="009C2545" w:rsidRDefault="00930312" w:rsidP="00930312">
      <w:pPr>
        <w:spacing w:line="260" w:lineRule="atLeast"/>
        <w:jc w:val="both"/>
        <w:rPr>
          <w:rStyle w:val="Cmsor2Char"/>
        </w:rPr>
      </w:pPr>
      <w:r w:rsidRPr="009C2545">
        <w:rPr>
          <w:rStyle w:val="Cmsor2Char"/>
        </w:rPr>
        <w:t>constitutum possessorium</w:t>
      </w:r>
      <w:r>
        <w:rPr>
          <w:rStyle w:val="Cmsor2Char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E439FE">
        <w:rPr>
          <w:rFonts w:ascii="Times New Roman" w:hAnsi="Times New Roman" w:cs="Times New Roman"/>
          <w:sz w:val="24"/>
          <w:szCs w:val="24"/>
        </w:rPr>
        <w:t>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valaki úgy lett birtokos, hogy ténylegesen nem </w:t>
      </w:r>
      <w:r w:rsidR="00E439FE">
        <w:rPr>
          <w:rFonts w:ascii="Times New Roman" w:hAnsi="Times New Roman" w:cs="Times New Roman"/>
          <w:sz w:val="24"/>
          <w:szCs w:val="24"/>
        </w:rPr>
        <w:t>lépett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 a dolog </w:t>
      </w:r>
      <w:r w:rsidR="00E439FE">
        <w:rPr>
          <w:rFonts w:ascii="Times New Roman" w:hAnsi="Times New Roman" w:cs="Times New Roman"/>
          <w:sz w:val="24"/>
          <w:szCs w:val="24"/>
        </w:rPr>
        <w:t>tényleges hatalmába</w:t>
      </w:r>
      <w:r w:rsidR="00A8254F" w:rsidRPr="00A8254F">
        <w:rPr>
          <w:rFonts w:ascii="Times New Roman" w:hAnsi="Times New Roman" w:cs="Times New Roman"/>
          <w:sz w:val="24"/>
          <w:szCs w:val="24"/>
        </w:rPr>
        <w:t xml:space="preserve">. </w:t>
      </w:r>
      <w:r w:rsidR="00E439FE">
        <w:rPr>
          <w:rFonts w:ascii="Times New Roman" w:hAnsi="Times New Roman" w:cs="Times New Roman"/>
          <w:sz w:val="24"/>
          <w:szCs w:val="24"/>
        </w:rPr>
        <w:t xml:space="preserve">Úgy szerez civiljogi birtokot, hogy nem volt és nem is lesz </w:t>
      </w:r>
      <w:proofErr w:type="spellStart"/>
      <w:r w:rsidR="00E439FE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="00E4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9FE">
        <w:rPr>
          <w:rFonts w:ascii="Times New Roman" w:hAnsi="Times New Roman" w:cs="Times New Roman"/>
          <w:sz w:val="24"/>
          <w:szCs w:val="24"/>
        </w:rPr>
        <w:t>possesiója</w:t>
      </w:r>
      <w:proofErr w:type="spellEnd"/>
      <w:r w:rsidR="00E439FE">
        <w:rPr>
          <w:rFonts w:ascii="Times New Roman" w:hAnsi="Times New Roman" w:cs="Times New Roman"/>
          <w:sz w:val="24"/>
          <w:szCs w:val="24"/>
        </w:rPr>
        <w:t>:</w:t>
      </w:r>
      <w:r w:rsidR="00A8254F" w:rsidRPr="009C2545">
        <w:rPr>
          <w:rStyle w:val="Cmsor2Char"/>
        </w:rPr>
        <w:t>.</w:t>
      </w:r>
      <w:proofErr w:type="gramEnd"/>
    </w:p>
    <w:p w14:paraId="5843A9D0" w14:textId="77777777" w:rsidR="00DA5FE1" w:rsidRPr="00A8254F" w:rsidRDefault="00DA5FE1" w:rsidP="00DA5FE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D6751E" w14:textId="1CFD08C2" w:rsidR="00DA5FE1" w:rsidRDefault="00DA5FE1" w:rsidP="00DA5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 w:rsidR="0047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187</w:t>
      </w:r>
      <w:r w:rsidRPr="00DA5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7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189.</w:t>
      </w:r>
      <w:r w:rsidRPr="00DA5F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 w:rsidR="0047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245B85E" w14:textId="77777777" w:rsidR="00835DA7" w:rsidRPr="00DA5FE1" w:rsidRDefault="00835DA7" w:rsidP="00DA5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194C37" w14:textId="77777777" w:rsidR="00363408" w:rsidRPr="00363408" w:rsidRDefault="008252BD" w:rsidP="00363408">
      <w:pPr>
        <w:pStyle w:val="Cmsor1"/>
      </w:pPr>
      <w:r w:rsidRPr="00363408">
        <w:t>Jogeset</w:t>
      </w:r>
      <w:r w:rsidR="00363408" w:rsidRPr="00363408">
        <w:t>ek</w:t>
      </w:r>
    </w:p>
    <w:p w14:paraId="0668EB8F" w14:textId="47D02794" w:rsidR="00DA5FE1" w:rsidRPr="008252BD" w:rsidRDefault="00363408" w:rsidP="00363408">
      <w:pPr>
        <w:pStyle w:val="Cmsor2"/>
      </w:pPr>
      <w:r>
        <w:t xml:space="preserve">a </w:t>
      </w:r>
      <w:r w:rsidR="008252BD">
        <w:t>klasszikus kori jogtudósok a vadászat birtokjogi alapjairól</w:t>
      </w:r>
    </w:p>
    <w:p w14:paraId="4FA740EC" w14:textId="3D9FD43D" w:rsidR="008252BD" w:rsidRPr="00681327" w:rsidRDefault="008252BD" w:rsidP="008252BD">
      <w:pPr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Kérdés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vadállat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amelyet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úgy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megsebeztek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el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lehet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fogni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azonnal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annak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tulajdonába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kerül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-e,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megsebezte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Trebatius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úgy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véli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azonnal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mienk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lesz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mindaddig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is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marad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amíg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követjük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430DD77B" w14:textId="754D1656" w:rsidR="008252BD" w:rsidRPr="00681327" w:rsidRDefault="008252BD" w:rsidP="00CD23A5">
      <w:pPr>
        <w:spacing w:before="0" w:after="0"/>
        <w:jc w:val="both"/>
        <w:rPr>
          <w:rFonts w:ascii="Times New Roman" w:hAnsi="Times New Roman"/>
          <w:i/>
          <w:iCs/>
          <w:sz w:val="22"/>
          <w:szCs w:val="22"/>
          <w:lang w:val="en-GB"/>
        </w:rPr>
      </w:pPr>
      <w:proofErr w:type="spellStart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>Variációk</w:t>
      </w:r>
      <w:proofErr w:type="spellEnd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>egy</w:t>
      </w:r>
      <w:proofErr w:type="spellEnd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>témára</w:t>
      </w:r>
      <w:proofErr w:type="spellEnd"/>
      <w:r w:rsidRPr="00681327">
        <w:rPr>
          <w:rFonts w:ascii="Times New Roman" w:hAnsi="Times New Roman"/>
          <w:i/>
          <w:iCs/>
          <w:sz w:val="22"/>
          <w:szCs w:val="22"/>
          <w:lang w:val="en-GB"/>
        </w:rPr>
        <w:t>:</w:t>
      </w:r>
    </w:p>
    <w:p w14:paraId="7FF82DFA" w14:textId="77777777" w:rsidR="008252BD" w:rsidRPr="00681327" w:rsidRDefault="008252BD" w:rsidP="00CD23A5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Ha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azonban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feladjuk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üldözést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akkor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megszűnik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tulajdonunk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lenni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bárki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sz w:val="22"/>
          <w:szCs w:val="22"/>
          <w:lang w:val="en-GB"/>
        </w:rPr>
        <w:t>occupatio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által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megszerezheti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38B0BC17" w14:textId="77777777" w:rsidR="008252BD" w:rsidRPr="00681327" w:rsidRDefault="008252BD" w:rsidP="00CD23A5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Ha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tehát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alatt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idő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alatt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amíg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üldözés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tart,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más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elfogja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azzal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szándékkal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anyagi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előnyhöz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jusson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akkor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lopást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követ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el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terhünkre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59905C4C" w14:textId="4CFAA208" w:rsidR="008252BD" w:rsidRPr="00681327" w:rsidRDefault="008252BD" w:rsidP="00CD23A5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legtöbben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(a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jogászok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közül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)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mégis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úgy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vélik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mindaddig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lesz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tulajdonunkká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amíg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el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fogjuk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hisz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sok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minden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közbejöhet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akadályoz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bennünket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elfogásban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;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helyesebb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felfogás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>.</w:t>
      </w:r>
    </w:p>
    <w:p w14:paraId="4626EEEA" w14:textId="5EA850F6" w:rsidR="00774147" w:rsidRPr="00681327" w:rsidRDefault="00774147" w:rsidP="008252BD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87BDB89" w14:textId="77777777" w:rsidR="00363408" w:rsidRDefault="00774147" w:rsidP="00774147">
      <w:pPr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363408">
        <w:rPr>
          <w:rStyle w:val="Cmsor2Char"/>
        </w:rPr>
        <w:t xml:space="preserve">A birtokszerzés </w:t>
      </w:r>
      <w:r w:rsidR="007911D6" w:rsidRPr="00363408">
        <w:rPr>
          <w:rStyle w:val="Cmsor2Char"/>
        </w:rPr>
        <w:t xml:space="preserve">elemeinek </w:t>
      </w:r>
      <w:r w:rsidRPr="00363408">
        <w:rPr>
          <w:rStyle w:val="Cmsor2Char"/>
        </w:rPr>
        <w:t>kiterjesztő értelmezése a jogtudományban</w:t>
      </w:r>
      <w:r w:rsidRPr="00681327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</w:p>
    <w:p w14:paraId="44E3C709" w14:textId="564F3A49" w:rsidR="00774147" w:rsidRPr="00681327" w:rsidRDefault="00774147" w:rsidP="0077414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(D. 43. 16. 18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Papinianus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>)</w:t>
      </w:r>
    </w:p>
    <w:p w14:paraId="064E1B26" w14:textId="77777777" w:rsidR="00774147" w:rsidRPr="00681327" w:rsidRDefault="00774147" w:rsidP="00774147">
      <w:pPr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Valaki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bérbeadta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telkét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majd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utána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eladta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másik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személynek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)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utasítást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adta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vevőnek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vegye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át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szabad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birtokot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bérlő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viszont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megakadályozta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birtokba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lépést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Ezek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után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bérlőt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erőszakkal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elűzte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Kérdés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sz w:val="22"/>
          <w:szCs w:val="22"/>
          <w:lang w:val="en-GB"/>
        </w:rPr>
        <w:t>interdictum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sz w:val="22"/>
          <w:szCs w:val="22"/>
          <w:lang w:val="en-GB"/>
        </w:rPr>
        <w:t>unde</w:t>
      </w:r>
      <w:proofErr w:type="spellEnd"/>
      <w:r w:rsidRPr="00681327">
        <w:rPr>
          <w:rFonts w:ascii="Times New Roman" w:hAnsi="Times New Roman"/>
          <w:i/>
          <w:sz w:val="22"/>
          <w:szCs w:val="22"/>
          <w:lang w:val="en-GB"/>
        </w:rPr>
        <w:t xml:space="preserve"> vi</w:t>
      </w:r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indítható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-e. </w:t>
      </w:r>
    </w:p>
    <w:p w14:paraId="7D7426B7" w14:textId="77777777" w:rsidR="00774147" w:rsidRPr="00681327" w:rsidRDefault="00774147" w:rsidP="0077414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Az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döntés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bérlő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felel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eladónak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interdictumból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eredően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mert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nincs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különbség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aközött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őt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magát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vagy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általa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küldött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személyt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akadályozza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birtokba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lépésben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14:paraId="6BFE373C" w14:textId="77777777" w:rsidR="00774147" w:rsidRPr="00681327" w:rsidRDefault="00774147" w:rsidP="0077414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ugyanis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tekinthető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addig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feladottnak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megszűntnek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),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amíg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vevőnek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átadásra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került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hisz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senkinek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szándéka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miatt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feladja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birtokot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amit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szerezhet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meg. </w:t>
      </w:r>
    </w:p>
    <w:p w14:paraId="1200F91B" w14:textId="579BAD11" w:rsidR="00E054CC" w:rsidRPr="0028717B" w:rsidRDefault="00774147" w:rsidP="001D4BEE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681327">
        <w:rPr>
          <w:rFonts w:ascii="Times New Roman" w:hAnsi="Times New Roman"/>
          <w:sz w:val="22"/>
          <w:szCs w:val="22"/>
          <w:lang w:val="en-GB"/>
        </w:rPr>
        <w:t xml:space="preserve">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pedig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ezek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után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erőszakot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alkalmazott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maga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is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felel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bérlő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felé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i/>
          <w:sz w:val="22"/>
          <w:szCs w:val="22"/>
          <w:lang w:val="en-GB"/>
        </w:rPr>
        <w:t>interdictum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alapján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Hisz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tőle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hanem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eladótól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vették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el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birtokolják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erőszakkal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681327">
        <w:rPr>
          <w:rFonts w:ascii="Times New Roman" w:hAnsi="Times New Roman"/>
          <w:i/>
          <w:sz w:val="22"/>
          <w:szCs w:val="22"/>
          <w:lang w:val="en-GB"/>
        </w:rPr>
        <w:t>vi</w:t>
      </w:r>
      <w:r w:rsidRPr="00681327">
        <w:rPr>
          <w:rFonts w:ascii="Times New Roman" w:hAnsi="Times New Roman"/>
          <w:sz w:val="22"/>
          <w:szCs w:val="22"/>
          <w:lang w:val="en-GB"/>
        </w:rPr>
        <w:t xml:space="preserve">)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telket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.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Kérdés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vevőt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segíteni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kellene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-e, ha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eladó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kívánságára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űzte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el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erőszakkal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a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bérlőt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?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válaszoltam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hogy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azt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nem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kell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segíteni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,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aki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elvállal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egy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jogellenes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81327">
        <w:rPr>
          <w:rFonts w:ascii="Times New Roman" w:hAnsi="Times New Roman"/>
          <w:sz w:val="22"/>
          <w:szCs w:val="22"/>
          <w:lang w:val="en-GB"/>
        </w:rPr>
        <w:t>megbízást</w:t>
      </w:r>
      <w:proofErr w:type="spellEnd"/>
      <w:r w:rsidRPr="00681327">
        <w:rPr>
          <w:rFonts w:ascii="Times New Roman" w:hAnsi="Times New Roman"/>
          <w:sz w:val="22"/>
          <w:szCs w:val="22"/>
          <w:lang w:val="en-GB"/>
        </w:rPr>
        <w:t>.</w:t>
      </w:r>
    </w:p>
    <w:p w14:paraId="110264F5" w14:textId="23E7CD18" w:rsidR="00E054CC" w:rsidRDefault="00E054CC" w:rsidP="001D4BEE">
      <w:pPr>
        <w:jc w:val="both"/>
        <w:rPr>
          <w:rFonts w:ascii="Times New Roman" w:hAnsi="Times New Roman"/>
          <w:lang w:val="en-GB"/>
        </w:rPr>
      </w:pPr>
    </w:p>
    <w:p w14:paraId="22D19321" w14:textId="77777777" w:rsidR="00E054CC" w:rsidRDefault="00E054CC" w:rsidP="00E054CC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72A9B839" w14:textId="0A4B4E9A" w:rsidR="00E054CC" w:rsidRDefault="00E054CC" w:rsidP="00CD23A5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0613333B" w14:textId="77777777" w:rsidR="0028717B" w:rsidRPr="00CD23A5" w:rsidRDefault="0028717B" w:rsidP="00CD23A5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740D50C6" w14:textId="77777777" w:rsidR="00E054CC" w:rsidRPr="00E211D4" w:rsidRDefault="00E054CC" w:rsidP="00E054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DE0B5B0" wp14:editId="70A70138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3CD24" w14:textId="77777777" w:rsidR="00E054CC" w:rsidRPr="001D4BEE" w:rsidRDefault="00E054CC" w:rsidP="001D4BEE">
      <w:pPr>
        <w:jc w:val="both"/>
        <w:rPr>
          <w:rFonts w:ascii="Times New Roman" w:hAnsi="Times New Roman"/>
          <w:lang w:val="en-GB"/>
        </w:rPr>
      </w:pPr>
    </w:p>
    <w:sectPr w:rsidR="00E054CC" w:rsidRPr="001D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53"/>
    <w:rsid w:val="00016CBF"/>
    <w:rsid w:val="000D180D"/>
    <w:rsid w:val="001D4BEE"/>
    <w:rsid w:val="0028717B"/>
    <w:rsid w:val="00363408"/>
    <w:rsid w:val="003765CF"/>
    <w:rsid w:val="003A5B03"/>
    <w:rsid w:val="003F4392"/>
    <w:rsid w:val="0047082F"/>
    <w:rsid w:val="004C29BE"/>
    <w:rsid w:val="00576152"/>
    <w:rsid w:val="00681327"/>
    <w:rsid w:val="00774147"/>
    <w:rsid w:val="007911D6"/>
    <w:rsid w:val="007F1DDA"/>
    <w:rsid w:val="008252BD"/>
    <w:rsid w:val="00835DA7"/>
    <w:rsid w:val="009113D7"/>
    <w:rsid w:val="00930312"/>
    <w:rsid w:val="009B2752"/>
    <w:rsid w:val="009C2545"/>
    <w:rsid w:val="00A8254F"/>
    <w:rsid w:val="00AB19B5"/>
    <w:rsid w:val="00AB1DB0"/>
    <w:rsid w:val="00B543C8"/>
    <w:rsid w:val="00B65453"/>
    <w:rsid w:val="00BD66D2"/>
    <w:rsid w:val="00BE4150"/>
    <w:rsid w:val="00C20A77"/>
    <w:rsid w:val="00CD23A5"/>
    <w:rsid w:val="00D43F91"/>
    <w:rsid w:val="00DA5FE1"/>
    <w:rsid w:val="00E054CC"/>
    <w:rsid w:val="00E439FE"/>
    <w:rsid w:val="00EE4A0C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3976"/>
  <w15:chartTrackingRefBased/>
  <w15:docId w15:val="{B3C5C4A6-D4CC-45EA-B16D-9BD84D3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1DDA"/>
  </w:style>
  <w:style w:type="paragraph" w:styleId="Cmsor1">
    <w:name w:val="heading 1"/>
    <w:basedOn w:val="Norml"/>
    <w:next w:val="Norml"/>
    <w:link w:val="Cmsor1Char"/>
    <w:uiPriority w:val="9"/>
    <w:qFormat/>
    <w:rsid w:val="007F1DDA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1DDA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F1DDA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F1DDA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F1DDA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F1DDA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F1DDA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F1D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F1D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3A5B03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customStyle="1" w:styleId="Textkrper-Einzug">
    <w:name w:val="Textkörper-Einzug"/>
    <w:basedOn w:val="Standa"/>
    <w:uiPriority w:val="99"/>
    <w:rsid w:val="004C29BE"/>
    <w:pPr>
      <w:spacing w:line="300" w:lineRule="atLeast"/>
      <w:ind w:firstLine="426"/>
      <w:jc w:val="both"/>
    </w:pPr>
  </w:style>
  <w:style w:type="paragraph" w:styleId="Szvegtrzsbehzssal">
    <w:name w:val="Body Text Indent"/>
    <w:basedOn w:val="Norml"/>
    <w:link w:val="SzvegtrzsbehzssalChar"/>
    <w:rsid w:val="008252BD"/>
    <w:pPr>
      <w:spacing w:after="0" w:line="300" w:lineRule="atLeast"/>
      <w:jc w:val="both"/>
    </w:pPr>
    <w:rPr>
      <w:rFonts w:ascii="Times" w:eastAsia="Times New Roman" w:hAnsi="Times" w:cs="Times New Roman"/>
      <w:i/>
      <w:sz w:val="24"/>
      <w:lang w:val="de-D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252BD"/>
    <w:rPr>
      <w:rFonts w:ascii="Times" w:eastAsia="Times New Roman" w:hAnsi="Times" w:cs="Times New Roman"/>
      <w:i/>
      <w:sz w:val="24"/>
      <w:szCs w:val="20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F1DDA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7F1DDA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7F1DDA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F1DDA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F1DDA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F1DDA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F1DDA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F1DDA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F1DDA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F1DDA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F1DDA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F1DDA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F1D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7F1DDA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7F1DDA"/>
    <w:rPr>
      <w:b/>
      <w:bCs/>
    </w:rPr>
  </w:style>
  <w:style w:type="character" w:styleId="Kiemels">
    <w:name w:val="Emphasis"/>
    <w:uiPriority w:val="20"/>
    <w:qFormat/>
    <w:rsid w:val="007F1DDA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7F1D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F1DDA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F1DDA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F1DDA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F1DDA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7F1DDA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7F1DDA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7F1DDA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7F1DDA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7F1DDA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F1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13</cp:revision>
  <dcterms:created xsi:type="dcterms:W3CDTF">2020-09-29T16:22:00Z</dcterms:created>
  <dcterms:modified xsi:type="dcterms:W3CDTF">2020-09-29T17:37:00Z</dcterms:modified>
</cp:coreProperties>
</file>