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E79A" w14:textId="77777777" w:rsidR="00BF480C" w:rsidRPr="00BF480C" w:rsidRDefault="00BF480C" w:rsidP="00BF480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6644001F" w14:textId="77777777" w:rsidR="00BF480C" w:rsidRPr="00BF480C" w:rsidRDefault="00BF480C" w:rsidP="00BF480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F480C">
        <w:rPr>
          <w:rFonts w:ascii="Times New Roman" w:hAnsi="Times New Roman" w:cs="Times New Roman"/>
          <w:b/>
          <w:iCs/>
          <w:sz w:val="24"/>
          <w:szCs w:val="24"/>
        </w:rPr>
        <w:t>I. Útmutató</w:t>
      </w:r>
    </w:p>
    <w:p w14:paraId="38B478F8" w14:textId="496F1B6C" w:rsidR="00BF480C" w:rsidRPr="00BF480C" w:rsidRDefault="006C47E3" w:rsidP="006C47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 jelen olvasólecke a családjogi jogviszonyokkal összefüggő nemperes eljárások második anyagrészét tartalmazza. A lecke révén részletes képet kap a házastársi vagyonközösség életközösség fennállása alatti megszüntetéséről és a kapcsolattartás végrehajtásáról. Ennek során megismerkedhet az eljárások alapjával és a vonatkozó jogforrásokkal, valamint az eljárások megindításának, a bírósági eljárás menetének és a bírósági határozatoknak, illetve az azokkal szembeni jogorvoslatoknak a szabályozásával. A lecke végén található kérdések ezúttal is a megszerzett tudás ellenőrzését és a vizsgára való felkészülést hivatottak biztosítani.</w:t>
      </w:r>
    </w:p>
    <w:p w14:paraId="7E9194F6" w14:textId="77777777" w:rsidR="00BF480C" w:rsidRPr="00BF480C" w:rsidRDefault="00BF480C" w:rsidP="00BF480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320C9D86" w14:textId="77777777" w:rsidR="00BF480C" w:rsidRPr="00BF480C" w:rsidRDefault="00BF480C" w:rsidP="00BF4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480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6BECA17F" wp14:editId="6FFC765A">
                <wp:simplePos x="0" y="0"/>
                <wp:positionH relativeFrom="margin">
                  <wp:posOffset>142875</wp:posOffset>
                </wp:positionH>
                <wp:positionV relativeFrom="margin">
                  <wp:posOffset>400685</wp:posOffset>
                </wp:positionV>
                <wp:extent cx="5754370" cy="1488440"/>
                <wp:effectExtent l="0" t="0" r="11430" b="10795"/>
                <wp:wrapTopAndBottom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4370" cy="1488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B8F1E" w14:textId="05EAD9B2" w:rsidR="00BF480C" w:rsidRDefault="00BF480C" w:rsidP="00BF480C">
                            <w:pPr>
                              <w:pBdr>
                                <w:top w:val="single" w:sz="6" w:space="31" w:color="4472C4"/>
                                <w:bottom w:val="single" w:sz="6" w:space="6" w:color="4472C4"/>
                              </w:pBd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 xml:space="preserve">Családjogi </w:t>
                            </w:r>
                            <w:r w:rsidRPr="00DD3059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jogviszonyokkal kapcsolatos nemperes eljárások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 xml:space="preserve"> II.</w:t>
                            </w:r>
                          </w:p>
                          <w:p w14:paraId="2D6E5208" w14:textId="015AAD96" w:rsidR="00BF480C" w:rsidRPr="006C47E3" w:rsidRDefault="00BF480C" w:rsidP="00BF480C">
                            <w:pPr>
                              <w:pBdr>
                                <w:top w:val="single" w:sz="6" w:space="31" w:color="4472C4"/>
                                <w:bottom w:val="single" w:sz="6" w:space="6" w:color="4472C4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C47E3"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Házastársi vagyonközö</w:t>
                            </w:r>
                            <w:r w:rsidR="00940E25" w:rsidRPr="006C47E3"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Pr="006C47E3"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ség megszüntetése </w:t>
                            </w:r>
                            <w:r w:rsidR="001405A1" w:rsidRPr="006C47E3"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az életközösség fennál</w:t>
                            </w:r>
                            <w:r w:rsidR="006C47E3" w:rsidRPr="006C47E3"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l</w:t>
                            </w:r>
                            <w:r w:rsidR="001405A1" w:rsidRPr="006C47E3"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ása alatt</w:t>
                            </w:r>
                          </w:p>
                          <w:p w14:paraId="5AE8B13E" w14:textId="4392B5FF" w:rsidR="00BF480C" w:rsidRPr="006C47E3" w:rsidRDefault="00BF480C" w:rsidP="00BF480C">
                            <w:pPr>
                              <w:pBdr>
                                <w:top w:val="single" w:sz="6" w:space="31" w:color="4472C4"/>
                                <w:bottom w:val="single" w:sz="6" w:space="6" w:color="4472C4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C47E3">
                              <w:rPr>
                                <w:rFonts w:ascii="Times New Roman" w:hAnsi="Times New Roman" w:cs="Times New Roman"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Kapcsolattartás végrehajtása</w:t>
                            </w:r>
                          </w:p>
                          <w:p w14:paraId="7C4DD877" w14:textId="77777777" w:rsidR="00BF480C" w:rsidRPr="00EF2D8A" w:rsidRDefault="00BF480C" w:rsidP="00BF48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Olvasólecke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Dr. Pákozdi Zita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 xml:space="preserve"> egyetemi adjunktus</w:t>
                            </w:r>
                          </w:p>
                          <w:p w14:paraId="51764C15" w14:textId="5D18DF0F" w:rsidR="00BF480C" w:rsidRPr="00EF2D8A" w:rsidRDefault="00BF480C" w:rsidP="00BF480C">
                            <w:pPr>
                              <w:rPr>
                                <w:rFonts w:ascii="Times New Roman" w:hAnsi="Times New Roman" w:cs="Times New Roman"/>
                                <w:color w:val="4472C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Olvasási idő: 60 perc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  <w:t>SZTE-ÁJTK Civilisztikai Tudományok Intézete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CA17F" id="Téglalap 148" o:spid="_x0000_s1026" style="position:absolute;margin-left:11.25pt;margin-top:31.55pt;width:453.1pt;height:117.2pt;z-index:251659264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" filled="f" stroked="f" strokeweight="1pt">
                <v:textbox style="mso-fit-shape-to-text:t" inset="0,0,0,0">
                  <w:txbxContent>
                    <w:p w14:paraId="63BB8F1E" w14:textId="05EAD9B2" w:rsidR="00BF480C" w:rsidRDefault="00BF480C" w:rsidP="00BF480C">
                      <w:pPr>
                        <w:pBdr>
                          <w:top w:val="single" w:sz="6" w:space="31" w:color="4472C4"/>
                          <w:bottom w:val="single" w:sz="6" w:space="6" w:color="4472C4"/>
                        </w:pBd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 xml:space="preserve">Családjogi </w:t>
                      </w:r>
                      <w:r w:rsidRPr="00DD3059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>jogviszonyokkal kapcsolatos nemperes eljárások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 xml:space="preserve"> II.</w:t>
                      </w:r>
                    </w:p>
                    <w:p w14:paraId="2D6E5208" w14:textId="015AAD96" w:rsidR="00BF480C" w:rsidRPr="006C47E3" w:rsidRDefault="00BF480C" w:rsidP="00BF480C">
                      <w:pPr>
                        <w:pBdr>
                          <w:top w:val="single" w:sz="6" w:space="31" w:color="4472C4"/>
                          <w:bottom w:val="single" w:sz="6" w:space="6" w:color="4472C4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</w:pPr>
                      <w:r w:rsidRPr="006C47E3"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  <w:t>Házastársi vagyonközö</w:t>
                      </w:r>
                      <w:r w:rsidR="00940E25" w:rsidRPr="006C47E3"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Pr="006C47E3"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  <w:t xml:space="preserve">ség megszüntetése </w:t>
                      </w:r>
                      <w:r w:rsidR="001405A1" w:rsidRPr="006C47E3"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  <w:t>az életközösség fennál</w:t>
                      </w:r>
                      <w:r w:rsidR="006C47E3" w:rsidRPr="006C47E3"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  <w:t>l</w:t>
                      </w:r>
                      <w:r w:rsidR="001405A1" w:rsidRPr="006C47E3"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  <w:t>ása alatt</w:t>
                      </w:r>
                    </w:p>
                    <w:p w14:paraId="5AE8B13E" w14:textId="4392B5FF" w:rsidR="00BF480C" w:rsidRPr="006C47E3" w:rsidRDefault="00BF480C" w:rsidP="00BF480C">
                      <w:pPr>
                        <w:pBdr>
                          <w:top w:val="single" w:sz="6" w:space="31" w:color="4472C4"/>
                          <w:bottom w:val="single" w:sz="6" w:space="6" w:color="4472C4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</w:pPr>
                      <w:r w:rsidRPr="006C47E3">
                        <w:rPr>
                          <w:rFonts w:ascii="Times New Roman" w:hAnsi="Times New Roman" w:cs="Times New Roman"/>
                          <w:caps/>
                          <w:color w:val="0070C0"/>
                          <w:sz w:val="24"/>
                          <w:szCs w:val="24"/>
                        </w:rPr>
                        <w:t>Kapcsolattartás végrehajtása</w:t>
                      </w:r>
                    </w:p>
                    <w:p w14:paraId="7C4DD877" w14:textId="77777777" w:rsidR="00BF480C" w:rsidRPr="00EF2D8A" w:rsidRDefault="00BF480C" w:rsidP="00BF48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Olvasólecke</w:t>
                      </w: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Dr. Pákozdi Zita</w:t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 xml:space="preserve"> egyetemi adjunktus</w:t>
                      </w:r>
                    </w:p>
                    <w:p w14:paraId="51764C15" w14:textId="5D18DF0F" w:rsidR="00BF480C" w:rsidRPr="00EF2D8A" w:rsidRDefault="00BF480C" w:rsidP="00BF480C">
                      <w:pPr>
                        <w:rPr>
                          <w:rFonts w:ascii="Times New Roman" w:hAnsi="Times New Roman" w:cs="Times New Roman"/>
                          <w:color w:val="4472C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Olvasási idő: 60 perc</w:t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  <w:t>SZTE-ÁJTK Civilisztikai Tudományok Intézete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BF480C">
        <w:rPr>
          <w:rFonts w:ascii="Times New Roman" w:hAnsi="Times New Roman" w:cs="Times New Roman"/>
          <w:b/>
          <w:iCs/>
          <w:sz w:val="24"/>
          <w:szCs w:val="24"/>
        </w:rPr>
        <w:t>II. Tananyag</w:t>
      </w:r>
    </w:p>
    <w:p w14:paraId="2903F6C5" w14:textId="77777777" w:rsidR="00BF480C" w:rsidRPr="00BF480C" w:rsidRDefault="00BF480C" w:rsidP="00BF4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EBC49" w14:textId="77777777" w:rsidR="00BF480C" w:rsidRPr="00BF480C" w:rsidRDefault="00BF480C" w:rsidP="00B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C">
        <w:rPr>
          <w:rFonts w:ascii="Times New Roman" w:hAnsi="Times New Roman" w:cs="Times New Roman"/>
          <w:sz w:val="24"/>
          <w:szCs w:val="24"/>
        </w:rPr>
        <w:t>A családjogi kapcsolatokkal összefüggő eljárások többsége polgári per keretében, azaz a Pp. alapján folyik (lásd ehhez a személyi állapottal kapcsolatos pereket). A nemperes eljárások létét ezen a területen az indokolja, hogy az adott ügy megítélése egyszerű vagy a felmerült helyzet kezelése gyors bírói fellépést igényel.</w:t>
      </w:r>
      <w:r w:rsidRPr="00BF480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6E29F264" w14:textId="77777777" w:rsidR="00BF480C" w:rsidRPr="00BF480C" w:rsidRDefault="00BF480C" w:rsidP="00BF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4D72B" w14:textId="0446A9C0" w:rsidR="00BF480C" w:rsidRPr="00BF480C" w:rsidRDefault="00BF480C" w:rsidP="00BF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Házastársi vagyonközösség megszüntetése </w:t>
      </w:r>
      <w:r w:rsidR="001405A1">
        <w:rPr>
          <w:rFonts w:ascii="Times New Roman" w:hAnsi="Times New Roman" w:cs="Times New Roman"/>
          <w:b/>
          <w:bCs/>
          <w:sz w:val="24"/>
          <w:szCs w:val="24"/>
        </w:rPr>
        <w:t>az életközösség fennállása alatt</w:t>
      </w:r>
    </w:p>
    <w:p w14:paraId="1DFF7BBE" w14:textId="77777777" w:rsidR="00BF480C" w:rsidRPr="00BF480C" w:rsidRDefault="00BF480C" w:rsidP="00BF4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3AE9CF" w14:textId="77777777" w:rsidR="00BF480C" w:rsidRPr="00BF480C" w:rsidRDefault="00BF480C" w:rsidP="00BF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8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4638" wp14:editId="39739EFF">
                <wp:simplePos x="0" y="0"/>
                <wp:positionH relativeFrom="column">
                  <wp:posOffset>1617747</wp:posOffset>
                </wp:positionH>
                <wp:positionV relativeFrom="paragraph">
                  <wp:posOffset>105499</wp:posOffset>
                </wp:positionV>
                <wp:extent cx="2649855" cy="373756"/>
                <wp:effectExtent l="19050" t="19050" r="36195" b="6477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7375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C2B9DD" w14:textId="77777777" w:rsidR="00BF480C" w:rsidRPr="00EF2D8A" w:rsidRDefault="00BF480C" w:rsidP="00BF4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 eljárás alapja, jogforrások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613D03" w14:textId="77777777" w:rsidR="00BF480C" w:rsidRDefault="00BF480C" w:rsidP="00BF4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54638" id="Téglalap 16" o:spid="_x0000_s1027" style="position:absolute;left:0;text-align:left;margin-left:127.4pt;margin-top:8.3pt;width:208.6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" fillcolor="#5b9bd5" strokecolor="#f2f2f2" strokeweight="3pt">
                <v:shadow on="t" color="#1f4d78" opacity=".5" offset="1pt"/>
                <v:textbox>
                  <w:txbxContent>
                    <w:p w14:paraId="52C2B9DD" w14:textId="77777777" w:rsidR="00BF480C" w:rsidRPr="00EF2D8A" w:rsidRDefault="00BF480C" w:rsidP="00BF4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 eljárás alapja, jogforrások</w:t>
                      </w: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613D03" w14:textId="77777777" w:rsidR="00BF480C" w:rsidRDefault="00BF480C" w:rsidP="00BF480C"/>
                  </w:txbxContent>
                </v:textbox>
              </v:rect>
            </w:pict>
          </mc:Fallback>
        </mc:AlternateContent>
      </w:r>
    </w:p>
    <w:p w14:paraId="08289679" w14:textId="77777777" w:rsidR="00BF480C" w:rsidRPr="00BF480C" w:rsidRDefault="00BF480C" w:rsidP="00B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16591" w14:textId="77777777" w:rsidR="00BF480C" w:rsidRPr="00BF480C" w:rsidRDefault="00BF480C" w:rsidP="00BF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23BB3" w14:textId="77777777" w:rsidR="00BF480C" w:rsidRPr="00BF480C" w:rsidRDefault="00BF480C" w:rsidP="00B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4820" w14:textId="7777777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 házastársak között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>a házasság megkötésével házastársi vagyonközösség jön létre</w:t>
      </w:r>
      <w:r w:rsidRPr="001405A1">
        <w:rPr>
          <w:rFonts w:ascii="Times New Roman" w:hAnsi="Times New Roman" w:cs="Times New Roman"/>
          <w:sz w:val="24"/>
          <w:szCs w:val="24"/>
        </w:rPr>
        <w:t xml:space="preserve">, kivéve, ha a házas felek a házasságkötés előtt házassági vagyonjogi megállapodást kötnek, amellyel a házassági életközösség időtartamára a közös vagyon keletkezését kizárják. </w:t>
      </w:r>
    </w:p>
    <w:p w14:paraId="7AB8DFB2" w14:textId="7777777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B3991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házastársi vagyonközösség megszűnik </w:t>
      </w:r>
    </w:p>
    <w:p w14:paraId="24D977A9" w14:textId="77777777" w:rsidR="001405A1" w:rsidRPr="001405A1" w:rsidRDefault="001405A1" w:rsidP="001405A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az életközösség megszűnésével, </w:t>
      </w:r>
    </w:p>
    <w:p w14:paraId="638FA1C2" w14:textId="77777777" w:rsidR="001405A1" w:rsidRPr="001405A1" w:rsidRDefault="001405A1" w:rsidP="001405A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lastRenderedPageBreak/>
        <w:t xml:space="preserve">a felek életközösség fennállása alatt megkötött vagyonjogi megállapodásával, amellyel a jövőre nézve kizárják a vagyonközösséget, </w:t>
      </w:r>
    </w:p>
    <w:p w14:paraId="07A7B279" w14:textId="77777777" w:rsidR="001405A1" w:rsidRPr="001405A1" w:rsidRDefault="001405A1" w:rsidP="001405A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továbbá akkor is, ha azt a bíróság az életközösség fennállása alatt (a felek kérelmére) megszünteti. </w:t>
      </w:r>
    </w:p>
    <w:p w14:paraId="26010E26" w14:textId="7777777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4A1A8" w14:textId="5FB3DEF9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 tárgyalt nemperes eljárás </w:t>
      </w:r>
      <w:r>
        <w:rPr>
          <w:rFonts w:ascii="Times New Roman" w:hAnsi="Times New Roman" w:cs="Times New Roman"/>
          <w:sz w:val="24"/>
          <w:szCs w:val="24"/>
        </w:rPr>
        <w:t>az utolsó</w:t>
      </w:r>
      <w:r w:rsidRPr="001405A1">
        <w:rPr>
          <w:rFonts w:ascii="Times New Roman" w:hAnsi="Times New Roman" w:cs="Times New Roman"/>
          <w:sz w:val="24"/>
          <w:szCs w:val="24"/>
        </w:rPr>
        <w:t xml:space="preserve"> esetkörhöz kapcsolódik, amelynek eredményeként a felek között a továbbiakban a vagyonelkülönítés szabályai lesznek irányadók.</w:t>
      </w:r>
    </w:p>
    <w:p w14:paraId="023947EE" w14:textId="07FFCD41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F387" w14:textId="325AE1D1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6395D641" wp14:editId="52E7FEE3">
            <wp:extent cx="5064760" cy="91440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40" cy="9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7228" w14:textId="62CD3F99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DACF7" w14:textId="7777777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CCB1E" w14:textId="06F43B83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BCE7B" wp14:editId="426DC3DD">
            <wp:extent cx="5486400" cy="2395739"/>
            <wp:effectExtent l="0" t="19050" r="0" b="4318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95676C" w14:textId="7777777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A7781" w14:textId="07F90083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 vagyonközösség megszüntetését </w:t>
      </w:r>
      <w:r w:rsidRPr="001405A1">
        <w:rPr>
          <w:rFonts w:ascii="Times New Roman" w:hAnsi="Times New Roman" w:cs="Times New Roman"/>
          <w:sz w:val="24"/>
          <w:szCs w:val="24"/>
          <w:highlight w:val="red"/>
        </w:rPr>
        <w:t>meg kell különböztetni</w:t>
      </w:r>
      <w:r w:rsidRPr="001405A1">
        <w:rPr>
          <w:rFonts w:ascii="Times New Roman" w:hAnsi="Times New Roman" w:cs="Times New Roman"/>
          <w:sz w:val="24"/>
          <w:szCs w:val="24"/>
        </w:rPr>
        <w:t xml:space="preserve"> a házastársi közös vagyon megosztásától, amelyre a vagyonközösség megszűnésének bármelyik esetében sor kerülhet szerződéssel vagy (a felek közötti konszenzus hiányában) bírósági határozattal. </w:t>
      </w:r>
    </w:p>
    <w:p w14:paraId="1F678906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178B4" w14:textId="467BE8C8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Az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anyagi jogi háttér a Ptk. Családjogi Könyvében található </w:t>
      </w:r>
      <w:r w:rsidRPr="001405A1">
        <w:rPr>
          <w:rFonts w:ascii="Times New Roman" w:hAnsi="Times New Roman" w:cs="Times New Roman"/>
          <w:sz w:val="24"/>
          <w:szCs w:val="24"/>
        </w:rPr>
        <w:t xml:space="preserve">(Ptk. 4:54. §).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Az eljárási szabályokat a Bpnp. tartalmazza </w:t>
      </w:r>
      <w:r w:rsidRPr="001405A1">
        <w:rPr>
          <w:rFonts w:ascii="Times New Roman" w:hAnsi="Times New Roman" w:cs="Times New Roman"/>
          <w:sz w:val="24"/>
          <w:szCs w:val="24"/>
        </w:rPr>
        <w:t xml:space="preserve">(17-22. §), vagyis erre az eljárásra vonatkoznak a bírósági polgári nemperes eljárások általános rendelkezései (Bpnp. 1. §) és az ebben a törvényben szabályozott nemperes eljárások közös szabályai (Bpnp. 2.§). </w:t>
      </w:r>
    </w:p>
    <w:p w14:paraId="62007A14" w14:textId="004E0713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347F8306" wp14:editId="1AD25CB7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05A6" w14:textId="4FC537D3" w:rsidR="001405A1" w:rsidRPr="001405A1" w:rsidRDefault="001405A1" w:rsidP="001405A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1405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Érdekességként megjegyzendő, hogy a 2018. január 1. napján hatályba lépett Bpnp. e rendelkezései az erre a polgári nemperes eljárásra irányadó régi Pp. hatálybaléptetése folytán szükséges rendelkezések tárgyában elfogadott – tehát több mint hatvan éves – 105/1952. (XII. 28.) MT rendeletet (Ppék.) váltotta fel</w:t>
                            </w:r>
                            <w:r w:rsidRPr="001405A1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F830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0;text-align:left;margin-left:0;margin-top:21.6pt;width:273.6pt;height:110.55pt;z-index:251662336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" filled="f" stroked="f">
                <v:textbox style="mso-fit-shape-to-text:t">
                  <w:txbxContent>
                    <w:p w14:paraId="656A05A6" w14:textId="4FC537D3" w:rsidR="001405A1" w:rsidRPr="001405A1" w:rsidRDefault="001405A1" w:rsidP="001405A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1405A1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Érdekességként megjegyzendő, hogy a 2018. január 1. napján hatályba lépett Bpnp. e rendelkezései az erre a polgári nemperes eljárásra irányadó régi Pp. hatálybaléptetése folytán szükséges rendelkezések tárgyában elfogadott – tehát több mint hatvan éves – 105/1952. (XII. 28.) MT rendeletet (Ppék.) váltotta fel</w:t>
                      </w:r>
                      <w:r w:rsidRPr="001405A1">
                        <w:rPr>
                          <w:rFonts w:ascii="Times New Roman" w:hAnsi="Times New Roman" w:cs="Times New Roman"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58355F" w14:textId="72C9F725" w:rsidR="001405A1" w:rsidRPr="001405A1" w:rsidRDefault="001405A1" w:rsidP="00140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B3AA8" wp14:editId="4468C20D">
                <wp:simplePos x="0" y="0"/>
                <wp:positionH relativeFrom="column">
                  <wp:posOffset>1450599</wp:posOffset>
                </wp:positionH>
                <wp:positionV relativeFrom="paragraph">
                  <wp:posOffset>124075</wp:posOffset>
                </wp:positionV>
                <wp:extent cx="3155324" cy="463640"/>
                <wp:effectExtent l="0" t="0" r="26035" b="1270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24" cy="46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ECA4D" w14:textId="77777777" w:rsidR="001405A1" w:rsidRPr="001405A1" w:rsidRDefault="001405A1" w:rsidP="001405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5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 Az eljárás megindítása: a felek, a kérelem előterjesztése és tartalma</w:t>
                            </w:r>
                          </w:p>
                          <w:p w14:paraId="6D71CC8B" w14:textId="77777777" w:rsidR="001405A1" w:rsidRDefault="001405A1" w:rsidP="00140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B3AA8" id="Téglalap 10" o:spid="_x0000_s1029" style="position:absolute;left:0;text-align:left;margin-left:114.2pt;margin-top:9.75pt;width:248.4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" fillcolor="#5b9bd5 [3208]" strokecolor="#1f4d78 [1608]" strokeweight="1pt">
                <v:textbox>
                  <w:txbxContent>
                    <w:p w14:paraId="1FFECA4D" w14:textId="77777777" w:rsidR="001405A1" w:rsidRPr="001405A1" w:rsidRDefault="001405A1" w:rsidP="001405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405A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 Az eljárás megindítása: a felek, a kérelem előterjesztése és tartalma</w:t>
                      </w:r>
                    </w:p>
                    <w:p w14:paraId="6D71CC8B" w14:textId="77777777" w:rsidR="001405A1" w:rsidRDefault="001405A1" w:rsidP="001405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48A7EF" w14:textId="7777777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48161" w14:textId="7777777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44AC4" w14:textId="6B08CDB8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4FF19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 felek a házassági jogviszonyból következően értelemszerűen a házastársak, azaz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>a férj és a feleség</w:t>
      </w:r>
      <w:r w:rsidRPr="001405A1">
        <w:rPr>
          <w:rFonts w:ascii="Times New Roman" w:hAnsi="Times New Roman" w:cs="Times New Roman"/>
          <w:sz w:val="24"/>
          <w:szCs w:val="24"/>
        </w:rPr>
        <w:t>.</w:t>
      </w:r>
    </w:p>
    <w:p w14:paraId="2BAB16E8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9E4B" w14:textId="5B6FAA0C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Az eljárás megindítása tekintetében mind a korábban hatályos</w:t>
      </w:r>
      <w:r w:rsidR="008D039E">
        <w:rPr>
          <w:rFonts w:ascii="Times New Roman" w:hAnsi="Times New Roman" w:cs="Times New Roman"/>
          <w:sz w:val="24"/>
          <w:szCs w:val="24"/>
        </w:rPr>
        <w:t xml:space="preserve"> joganyagban</w:t>
      </w:r>
      <w:r w:rsidRPr="001405A1">
        <w:rPr>
          <w:rFonts w:ascii="Times New Roman" w:hAnsi="Times New Roman" w:cs="Times New Roman"/>
          <w:sz w:val="24"/>
          <w:szCs w:val="24"/>
        </w:rPr>
        <w:t xml:space="preserve">, mind a pozitív jogban változatos szabályozást tapasztalunk. </w:t>
      </w:r>
    </w:p>
    <w:p w14:paraId="0FB77F30" w14:textId="2C07AA89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korábbi irányadó jogforrás,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Ppék. a felek közös kérelmére tette ezt lehetővé </w:t>
      </w:r>
      <w:r w:rsidRPr="001405A1">
        <w:rPr>
          <w:rFonts w:ascii="Times New Roman" w:hAnsi="Times New Roman" w:cs="Times New Roman"/>
          <w:sz w:val="24"/>
          <w:szCs w:val="24"/>
        </w:rPr>
        <w:t xml:space="preserve">[Ppék. 7. § (2) bekezdés], míg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</w:t>
      </w:r>
      <w:r w:rsidR="001A422A">
        <w:rPr>
          <w:rFonts w:ascii="Times New Roman" w:hAnsi="Times New Roman" w:cs="Times New Roman"/>
          <w:color w:val="4472C4" w:themeColor="accent1"/>
          <w:sz w:val="24"/>
          <w:szCs w:val="24"/>
        </w:rPr>
        <w:t>Csjt</w:t>
      </w:r>
      <w:r w:rsidRPr="001A422A">
        <w:rPr>
          <w:rFonts w:ascii="Times New Roman" w:hAnsi="Times New Roman" w:cs="Times New Roman"/>
          <w:sz w:val="24"/>
          <w:szCs w:val="24"/>
        </w:rPr>
        <w:t xml:space="preserve">. </w:t>
      </w:r>
      <w:r w:rsidR="001A422A" w:rsidRPr="001A422A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1A422A" w:rsidRPr="001A4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 házasságról, a családról és a gyámságról szóló 1952. évi IV. törvény)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bármelyik házastárs számára biztosította ezt a jogosultságot </w:t>
      </w:r>
      <w:r w:rsidRPr="001405A1">
        <w:rPr>
          <w:rFonts w:ascii="Times New Roman" w:hAnsi="Times New Roman" w:cs="Times New Roman"/>
          <w:sz w:val="24"/>
          <w:szCs w:val="24"/>
        </w:rPr>
        <w:t>(Csjt. 31. § (1) bekezdés). (</w:t>
      </w:r>
      <w:r w:rsidRPr="001405A1">
        <w:rPr>
          <w:rFonts w:ascii="Times New Roman" w:hAnsi="Times New Roman" w:cs="Times New Roman"/>
          <w:i/>
          <w:sz w:val="24"/>
          <w:szCs w:val="24"/>
        </w:rPr>
        <w:t>Ennek vélhetően az volt az oka, hogy a Csjt. a hatályba lépését követő kezdeti időszakban még nem tette lehetővé, hogy a felek vagyonjogi szerződést kössenek a házasság fennállása alatt, így az életközösség fennmaradása esetén a vagyonközösséget kizárólag a bíróság közreműködésével tudták megszüntetni a házastársak.)</w:t>
      </w:r>
    </w:p>
    <w:p w14:paraId="0D97030C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>A jelenleg hatályos eljárásjogi szabályok alapján az eljárás szintén kizárólag közös kérelemre</w:t>
      </w:r>
      <w:r w:rsidRPr="001405A1">
        <w:rPr>
          <w:rFonts w:ascii="Times New Roman" w:hAnsi="Times New Roman" w:cs="Times New Roman"/>
          <w:sz w:val="24"/>
          <w:szCs w:val="24"/>
        </w:rPr>
        <w:t xml:space="preserve">, vagyis csak a házastársak egyetértése esetén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indítható meg </w:t>
      </w:r>
      <w:r w:rsidRPr="001405A1">
        <w:rPr>
          <w:rFonts w:ascii="Times New Roman" w:hAnsi="Times New Roman" w:cs="Times New Roman"/>
          <w:sz w:val="24"/>
          <w:szCs w:val="24"/>
        </w:rPr>
        <w:t xml:space="preserve">[Bpnp. 19. § (1) bekezdés]. Nem hagyható azonban figyelmen kívül, hogy az eljárás megindítása vonatkozásában </w:t>
      </w: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Ptk. Családjogi Könyve is tartalmaz előírást, amely a közös kérelem mellett azt is lehetővé teszi, hogy a házastársak bármelyike megindíthassa az eljárást </w:t>
      </w:r>
      <w:r w:rsidRPr="001405A1">
        <w:rPr>
          <w:rFonts w:ascii="Times New Roman" w:hAnsi="Times New Roman" w:cs="Times New Roman"/>
          <w:sz w:val="24"/>
          <w:szCs w:val="24"/>
        </w:rPr>
        <w:t xml:space="preserve">[Ptk. 4:54. § (1) bekezdés §]. A jogalkotónak a Bpnp. megalkotása és elfogadása során vélhetően ez az anyagi jogi rendelkezés elkerülte a figyelmét. </w:t>
      </w:r>
      <w:r w:rsidRPr="001405A1">
        <w:rPr>
          <w:rFonts w:ascii="Times New Roman" w:hAnsi="Times New Roman" w:cs="Times New Roman"/>
          <w:b/>
          <w:bCs/>
          <w:i/>
          <w:sz w:val="24"/>
          <w:szCs w:val="24"/>
        </w:rPr>
        <w:t>De lege ferenda</w:t>
      </w:r>
      <w:r w:rsidRPr="00140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05A1">
        <w:rPr>
          <w:rFonts w:ascii="Times New Roman" w:hAnsi="Times New Roman" w:cs="Times New Roman"/>
          <w:sz w:val="24"/>
          <w:szCs w:val="24"/>
        </w:rPr>
        <w:t>vagy a két jogszabály összhangba hozása vagy a Ptk. e rendelkezésének hatályon kívül helyezése lenne szükséges. Utóbbi megoldás azért lenne célszerűbb, mert a Ptk. e szabályhelye eljárásjogi jellegű, amely nyilvánvalóan idegen az anyagi jogi kódexben. Mindaddig azonban a lex posterior derogat legi priori elv alapján a Bpnp. rendelkezését kell irányadónak tekinteni</w:t>
      </w:r>
      <w:r w:rsidRPr="001405A1">
        <w:rPr>
          <w:rStyle w:val="Lbjegyzet-hivatkozs"/>
          <w:rFonts w:ascii="Times New Roman" w:hAnsi="Times New Roman" w:cs="Times New Roman"/>
          <w:sz w:val="24"/>
          <w:szCs w:val="24"/>
        </w:rPr>
        <w:t>.</w:t>
      </w:r>
      <w:r w:rsidRPr="001405A1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755C9615" w14:textId="5F76C81A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Bpnp. helyesen azért teszi lehetővé az eljárás kezdeményezését kizárólag a felek közös kérelmére, mert amennyiben e körben a házastársak között nincs meg a konszenzus, úgy a felmerült jogvitát peres úton lehet orvosolni. Ekkor ugyanis minden bizonnyal széleskörű bizonyítási eljárás lefolytatása szükséges, amely egy nemperes eljárás kereteit meghaladja. Ebből a szempontból a</w:t>
      </w:r>
      <w:r w:rsidR="008D039E">
        <w:rPr>
          <w:rFonts w:ascii="Times New Roman" w:hAnsi="Times New Roman" w:cs="Times New Roman"/>
          <w:sz w:val="24"/>
          <w:szCs w:val="24"/>
        </w:rPr>
        <w:t xml:space="preserve"> nemperes</w:t>
      </w:r>
      <w:r w:rsidRPr="001405A1">
        <w:rPr>
          <w:rFonts w:ascii="Times New Roman" w:hAnsi="Times New Roman" w:cs="Times New Roman"/>
          <w:sz w:val="24"/>
          <w:szCs w:val="24"/>
        </w:rPr>
        <w:t xml:space="preserve"> eljárás a házassági vagyonjogi szerződés alternatívájaként is felfogható.</w:t>
      </w:r>
      <w:r w:rsidRPr="001405A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7BF6A2B4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  <w:highlight w:val="red"/>
        </w:rPr>
        <w:t>A csak az egyik fél által kezdeményezett eljárásban ezért a bíróság a kérelmet visszautasítja, és tájékoztatja a felet a polgári per megindításának lehetőségéről</w:t>
      </w:r>
      <w:r w:rsidRPr="001405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CD5FE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A3BD4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>A Ptk. az eljárás megindítását három okból teszi lehetővé</w:t>
      </w:r>
      <w:r w:rsidRPr="001405A1">
        <w:rPr>
          <w:rFonts w:ascii="Times New Roman" w:hAnsi="Times New Roman" w:cs="Times New Roman"/>
          <w:sz w:val="24"/>
          <w:szCs w:val="24"/>
        </w:rPr>
        <w:t>, amelyeket a jogalkotó azonban nem taxatív jelleggel határozott meg:</w:t>
      </w:r>
    </w:p>
    <w:p w14:paraId="45160397" w14:textId="20053E90" w:rsidR="001405A1" w:rsidRPr="001405A1" w:rsidRDefault="001405A1" w:rsidP="001405A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az egyik házastárs a másik házastárs hozzájárulása nélkül kötött szerződéssel, vagy szerződésen kívüli károkozó magatartással adósságot halmoz fel, amely veszélyezteti a közös vagyonból való részesedést</w:t>
      </w:r>
    </w:p>
    <w:p w14:paraId="78948DF2" w14:textId="52460D78" w:rsidR="001405A1" w:rsidRPr="001405A1" w:rsidRDefault="001405A1" w:rsidP="001405A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az egyéni vállalkozási tevékenységet végző házastárs ellen végrehajtási eljárás indult, vagy az ellen a gazdálkodó szervezet ellen végrehajtási vagy felszámolási eljárás indult, amelyben az egyik házastárs tagsági jogviszonnyal rendelkezik, amely veszélyezteti a közös vagyonból való részesedést</w:t>
      </w:r>
    </w:p>
    <w:p w14:paraId="761671CD" w14:textId="0B9C549B" w:rsidR="001405A1" w:rsidRPr="001405A1" w:rsidRDefault="001405A1" w:rsidP="001405A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az egyik házastársat gondnokság alá helyezték, és gondnokául nem a másik házastársat rendelték.</w:t>
      </w:r>
    </w:p>
    <w:p w14:paraId="5618AD19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lastRenderedPageBreak/>
        <w:t>A példálózó felsorolásból megállapítható, hogy az eljárás alapja minden esetben az ésszerűnél nagyobb kockázat és a felelőtlen magatartás következményeinek elhárítása, a másik házastárs (a család) vagyoni helyzetének védelme.</w:t>
      </w:r>
      <w:r w:rsidRPr="001405A1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14:paraId="0BB57A04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6AE70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kérelemben fel kell tüntetni:</w:t>
      </w:r>
    </w:p>
    <w:p w14:paraId="1D2EE75D" w14:textId="75CC0326" w:rsidR="001405A1" w:rsidRPr="001405A1" w:rsidRDefault="001405A1" w:rsidP="001405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az eljáró bíróságot és az illetékességét megalapító okokat – valamint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5A1">
        <w:rPr>
          <w:rFonts w:ascii="Times New Roman" w:hAnsi="Times New Roman" w:cs="Times New Roman"/>
          <w:sz w:val="24"/>
          <w:szCs w:val="24"/>
        </w:rPr>
        <w:t xml:space="preserve"> ha külföldi elem merül fel az ügyben, a joghatóságot – megalapító adatokat</w:t>
      </w:r>
    </w:p>
    <w:p w14:paraId="2B6EAB1C" w14:textId="68A060C6" w:rsidR="001405A1" w:rsidRPr="001405A1" w:rsidRDefault="001405A1" w:rsidP="001405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felek nevét, lakóhelyét és a képviselők adatait (név, lakóhely, székhely)</w:t>
      </w:r>
    </w:p>
    <w:p w14:paraId="4FA72038" w14:textId="5932F8FF" w:rsidR="001405A1" w:rsidRPr="001405A1" w:rsidRDefault="001405A1" w:rsidP="001405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házasság megkötésére és fennállására vonatkozó adatokat és körülményeket</w:t>
      </w:r>
    </w:p>
    <w:p w14:paraId="598BF662" w14:textId="505EB0CA" w:rsidR="001405A1" w:rsidRPr="001405A1" w:rsidRDefault="001405A1" w:rsidP="001405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házasságból származó gyermekekre vonatkozó adatokat</w:t>
      </w:r>
    </w:p>
    <w:p w14:paraId="6977F8F9" w14:textId="213B3A64" w:rsidR="001405A1" w:rsidRPr="001405A1" w:rsidRDefault="001405A1" w:rsidP="001405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kérelem okait részletesen kifejtve</w:t>
      </w:r>
    </w:p>
    <w:p w14:paraId="3A974D76" w14:textId="63E57BD2" w:rsidR="001405A1" w:rsidRPr="001405A1" w:rsidRDefault="001405A1" w:rsidP="001405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házastársi vagyonközösséghez és a különvagyonhoz tar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405A1">
        <w:rPr>
          <w:rFonts w:ascii="Times New Roman" w:hAnsi="Times New Roman" w:cs="Times New Roman"/>
          <w:sz w:val="24"/>
          <w:szCs w:val="24"/>
        </w:rPr>
        <w:t>ozó vagyontárgyak megjelölését és azok értékét, a vagyont terhelő tartozásokat az esedékesség feltüntetésével</w:t>
      </w:r>
    </w:p>
    <w:p w14:paraId="59837C03" w14:textId="2257255F" w:rsidR="001405A1" w:rsidRPr="001405A1" w:rsidRDefault="001405A1" w:rsidP="001405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bíróság döntésére irányuló határozott kérelmet.</w:t>
      </w:r>
    </w:p>
    <w:p w14:paraId="51A01002" w14:textId="48268029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F8F85" w14:textId="0E5C3042" w:rsidR="001405A1" w:rsidRDefault="001405A1" w:rsidP="00140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3FBFE" wp14:editId="66A0B795">
                <wp:simplePos x="0" y="0"/>
                <wp:positionH relativeFrom="column">
                  <wp:posOffset>1766132</wp:posOffset>
                </wp:positionH>
                <wp:positionV relativeFrom="paragraph">
                  <wp:posOffset>100357</wp:posOffset>
                </wp:positionV>
                <wp:extent cx="2704161" cy="341290"/>
                <wp:effectExtent l="0" t="0" r="20320" b="2095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161" cy="34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FB6D4" w14:textId="77777777" w:rsidR="001405A1" w:rsidRPr="001405A1" w:rsidRDefault="001405A1" w:rsidP="001405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5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Egyes eljárási szabályok</w:t>
                            </w:r>
                          </w:p>
                          <w:p w14:paraId="5B18EF49" w14:textId="77777777" w:rsidR="001405A1" w:rsidRDefault="001405A1" w:rsidP="00140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3FBFE" id="Téglalap 12" o:spid="_x0000_s1030" style="position:absolute;left:0;text-align:left;margin-left:139.05pt;margin-top:7.9pt;width:212.9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" fillcolor="#5b9bd5 [3208]" strokecolor="#1f4d78 [1608]" strokeweight="1pt">
                <v:textbox>
                  <w:txbxContent>
                    <w:p w14:paraId="3EAFB6D4" w14:textId="77777777" w:rsidR="001405A1" w:rsidRPr="001405A1" w:rsidRDefault="001405A1" w:rsidP="001405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405A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Egyes eljárási szabályok</w:t>
                      </w:r>
                    </w:p>
                    <w:p w14:paraId="5B18EF49" w14:textId="77777777" w:rsidR="001405A1" w:rsidRDefault="001405A1" w:rsidP="001405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A54EE1" w14:textId="24CFB78D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5D56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C51D0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3C9B5CBA" w14:textId="75E4C4BC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>Hatáskörrel a járásbíróság rendelkezik</w:t>
      </w:r>
      <w:r w:rsidRPr="001405A1">
        <w:rPr>
          <w:rFonts w:ascii="Times New Roman" w:hAnsi="Times New Roman" w:cs="Times New Roman"/>
          <w:sz w:val="24"/>
          <w:szCs w:val="24"/>
        </w:rPr>
        <w:t>. A törvény meghatározza a hatásköri szabályt, hiszen az eljárás nem érinti a kérelmezők személyi állapotát, ezért a Pp. rendelkezéseiből nem következik, hogy a járásbíróságnak van hatásköre. A jogalkotó azt is rögzítette, hogy az eljárást nem tekinti az eljárás tárgya értékétől függő eljárásnak, ahol a bíróság hatáskörét a házastársi közös vagyonból egy házastársat megillető hányad értéke vagy a teljes vagyon értéke alapozhatná meg. Az eljárás olyan vagyonjogi ügy, amelynek értéke nem határozható meg, ezért mindig a járásbíróság hatáskörébe tartozik.</w:t>
      </w:r>
      <w:r w:rsidRPr="001405A1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14:paraId="2F41166D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618AE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color w:val="4472C4" w:themeColor="accent1"/>
          <w:sz w:val="24"/>
          <w:szCs w:val="24"/>
        </w:rPr>
        <w:t>Az illetékességet bármelyik házastárs lakóhelye megalapítja</w:t>
      </w:r>
      <w:r w:rsidRPr="001405A1">
        <w:rPr>
          <w:rFonts w:ascii="Times New Roman" w:hAnsi="Times New Roman" w:cs="Times New Roman"/>
          <w:sz w:val="24"/>
          <w:szCs w:val="24"/>
        </w:rPr>
        <w:t>.</w:t>
      </w:r>
    </w:p>
    <w:p w14:paraId="57EDB72E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9562C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bíróság a feleket meghallgathatja. Ha a bíróság által elrendelt meghallgatást a felek bármelyike elmulasztja, a bíróság az eljárást hivatalból megszünteti.</w:t>
      </w:r>
    </w:p>
    <w:p w14:paraId="768BB67D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4D7D0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59">
        <w:rPr>
          <w:rFonts w:ascii="Times New Roman" w:hAnsi="Times New Roman" w:cs="Times New Roman"/>
          <w:color w:val="4472C4" w:themeColor="accent1"/>
          <w:sz w:val="24"/>
          <w:szCs w:val="24"/>
        </w:rPr>
        <w:t>A bizonyítás szokatlanul széleskörű lehet</w:t>
      </w:r>
      <w:r w:rsidRPr="001405A1">
        <w:rPr>
          <w:rFonts w:ascii="Times New Roman" w:hAnsi="Times New Roman" w:cs="Times New Roman"/>
          <w:sz w:val="24"/>
          <w:szCs w:val="24"/>
        </w:rPr>
        <w:t>, a bíróság az okiratokon kívül tanúkat hallgathat meg, és szakértőt is kirendelhet.</w:t>
      </w:r>
    </w:p>
    <w:p w14:paraId="2E3830E3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95F3" w14:textId="67349EAC" w:rsidR="00277D59" w:rsidRDefault="00277D59" w:rsidP="0027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8203F" wp14:editId="2E3CBF78">
                <wp:simplePos x="0" y="0"/>
                <wp:positionH relativeFrom="column">
                  <wp:posOffset>1643782</wp:posOffset>
                </wp:positionH>
                <wp:positionV relativeFrom="paragraph">
                  <wp:posOffset>80922</wp:posOffset>
                </wp:positionV>
                <wp:extent cx="2530699" cy="276896"/>
                <wp:effectExtent l="0" t="0" r="22225" b="2794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699" cy="27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29663" w14:textId="77777777" w:rsidR="00277D59" w:rsidRPr="00277D59" w:rsidRDefault="00277D59" w:rsidP="00277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7D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4. A bíróság határozatai</w:t>
                            </w:r>
                          </w:p>
                          <w:p w14:paraId="32A341AD" w14:textId="77777777" w:rsidR="00277D59" w:rsidRDefault="00277D59" w:rsidP="00277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8203F" id="Téglalap 13" o:spid="_x0000_s1031" style="position:absolute;left:0;text-align:left;margin-left:129.45pt;margin-top:6.35pt;width:199.2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" fillcolor="#5b9bd5 [3208]" strokecolor="#1f4d78 [1608]" strokeweight="1pt">
                <v:textbox>
                  <w:txbxContent>
                    <w:p w14:paraId="7DD29663" w14:textId="77777777" w:rsidR="00277D59" w:rsidRPr="00277D59" w:rsidRDefault="00277D59" w:rsidP="00277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77D5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4. A bíróság határozatai</w:t>
                      </w:r>
                    </w:p>
                    <w:p w14:paraId="32A341AD" w14:textId="77777777" w:rsidR="00277D59" w:rsidRDefault="00277D59" w:rsidP="00277D59"/>
                  </w:txbxContent>
                </v:textbox>
              </v:rect>
            </w:pict>
          </mc:Fallback>
        </mc:AlternateContent>
      </w:r>
    </w:p>
    <w:p w14:paraId="69517AE6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1333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E08B2" w14:textId="1A139684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bíróság az eljárásban végzést hoz. Amennyiben a kérelem alapos, úgy annak helyt ad, és a házastársi vagyonközösséget megszünteti. A megszüntetés hatálya a végzés jogerőre emelkedését követő hónap utolsó napjával áll be.</w:t>
      </w:r>
    </w:p>
    <w:p w14:paraId="75104238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végzést a házastársak hitelezőinek is kézbesíteni kell.</w:t>
      </w:r>
    </w:p>
    <w:p w14:paraId="0BC948F8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Amennyiben a megszüntetésre a Ptk. 4:54. § (1) bekezdés c) pontja alapján került sor, a végzést a gyámhatóságnak is kézbesíteni kell.</w:t>
      </w:r>
    </w:p>
    <w:p w14:paraId="440117DA" w14:textId="439F22F4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CC2E8" w14:textId="439E1712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7F0BF" w14:textId="370B95BF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C895E" w14:textId="703A5271" w:rsidR="00277D59" w:rsidRPr="001405A1" w:rsidRDefault="00277D59" w:rsidP="0027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8B422" w14:textId="0879B5CF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B1C8C" wp14:editId="253B1A41">
                <wp:simplePos x="0" y="0"/>
                <wp:positionH relativeFrom="margin">
                  <wp:align>center</wp:align>
                </wp:positionH>
                <wp:positionV relativeFrom="paragraph">
                  <wp:posOffset>5876</wp:posOffset>
                </wp:positionV>
                <wp:extent cx="2685076" cy="296214"/>
                <wp:effectExtent l="0" t="0" r="20320" b="2794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076" cy="296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A671E" w14:textId="77777777" w:rsidR="00277D59" w:rsidRPr="00277D59" w:rsidRDefault="00277D59" w:rsidP="00277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7D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5. Jogorvoslatok</w:t>
                            </w:r>
                          </w:p>
                          <w:p w14:paraId="26AAA187" w14:textId="77777777" w:rsidR="00277D59" w:rsidRDefault="00277D59" w:rsidP="00277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1C8C" id="Téglalap 15" o:spid="_x0000_s1032" style="position:absolute;left:0;text-align:left;margin-left:0;margin-top:.45pt;width:211.4pt;height:23.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" fillcolor="#5b9bd5 [3208]" strokecolor="#1f4d78 [1608]" strokeweight="1pt">
                <v:textbox>
                  <w:txbxContent>
                    <w:p w14:paraId="521A671E" w14:textId="77777777" w:rsidR="00277D59" w:rsidRPr="00277D59" w:rsidRDefault="00277D59" w:rsidP="00277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77D5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5. Jogorvoslatok</w:t>
                      </w:r>
                    </w:p>
                    <w:p w14:paraId="26AAA187" w14:textId="77777777" w:rsidR="00277D59" w:rsidRDefault="00277D59" w:rsidP="00277D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54B7B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7C6C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A3D5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jogorvoslatok körében a Pp. szabályai szerint vehető igénybe a fellebbezés. A felülvizsgálat a Bpnp. 2. § g) pontja alapján kizárt.</w:t>
      </w:r>
    </w:p>
    <w:p w14:paraId="0A9ED901" w14:textId="676AEC87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0EABC" w14:textId="6D0C0382" w:rsidR="00277D59" w:rsidRDefault="00277D59" w:rsidP="0027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78F5" wp14:editId="771A5D23">
                <wp:simplePos x="0" y="0"/>
                <wp:positionH relativeFrom="column">
                  <wp:posOffset>1560070</wp:posOffset>
                </wp:positionH>
                <wp:positionV relativeFrom="paragraph">
                  <wp:posOffset>101430</wp:posOffset>
                </wp:positionV>
                <wp:extent cx="2659487" cy="495837"/>
                <wp:effectExtent l="0" t="0" r="26670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487" cy="495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37924" w14:textId="77777777" w:rsidR="00277D59" w:rsidRPr="00277D59" w:rsidRDefault="00277D59" w:rsidP="00277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7D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6. A házastársi vagyonközösség helyreállítása iránti eljárás</w:t>
                            </w:r>
                          </w:p>
                          <w:p w14:paraId="0942C864" w14:textId="77777777" w:rsidR="00277D59" w:rsidRDefault="00277D59" w:rsidP="00277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78F5" id="Téglalap 17" o:spid="_x0000_s1033" style="position:absolute;left:0;text-align:left;margin-left:122.85pt;margin-top:8pt;width:209.4pt;height: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" fillcolor="#5b9bd5 [3208]" strokecolor="#1f4d78 [1608]" strokeweight="1pt">
                <v:textbox>
                  <w:txbxContent>
                    <w:p w14:paraId="5CE37924" w14:textId="77777777" w:rsidR="00277D59" w:rsidRPr="00277D59" w:rsidRDefault="00277D59" w:rsidP="00277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77D5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6. A házastársi vagyonközösség helyreállítása iránti eljárás</w:t>
                      </w:r>
                    </w:p>
                    <w:p w14:paraId="0942C864" w14:textId="77777777" w:rsidR="00277D59" w:rsidRDefault="00277D59" w:rsidP="00277D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321C99" w14:textId="77777777" w:rsidR="00277D59" w:rsidRPr="001405A1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930CC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3DEBA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42B7A" w14:textId="77777777" w:rsidR="00277D59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F843B" w14:textId="067AD96F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 xml:space="preserve">A helyreállításra irányuló eljárásban </w:t>
      </w:r>
      <w:r w:rsidRPr="00277D59">
        <w:rPr>
          <w:rFonts w:ascii="Times New Roman" w:hAnsi="Times New Roman" w:cs="Times New Roman"/>
          <w:color w:val="4472C4" w:themeColor="accent1"/>
          <w:sz w:val="24"/>
          <w:szCs w:val="24"/>
        </w:rPr>
        <w:t>a házastársi vagyonközösség megszüntetése iránti eljárás szabályai megfelelően irányadók</w:t>
      </w:r>
      <w:r w:rsidRPr="001405A1">
        <w:rPr>
          <w:rFonts w:ascii="Times New Roman" w:hAnsi="Times New Roman" w:cs="Times New Roman"/>
          <w:sz w:val="24"/>
          <w:szCs w:val="24"/>
        </w:rPr>
        <w:t>.</w:t>
      </w:r>
    </w:p>
    <w:p w14:paraId="3460A965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Az eljárásra az a bíróság illetékes kizárólagosan, amely a házastársi vagyonközösséget megszüntette.</w:t>
      </w:r>
    </w:p>
    <w:p w14:paraId="7B4F58FC" w14:textId="77777777" w:rsidR="001405A1" w:rsidRP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 kérelemben a kérelmet megalapozó okok és körülmények mellett azt is fel kell tüntetni, hogy a vagyonközösséget megszüntető ok már nem áll fenn, és határozott kérelmet kell előterjeszteni a vagyonközösség helyreállítására.</w:t>
      </w:r>
    </w:p>
    <w:p w14:paraId="2E15BED3" w14:textId="1F2CBCFC" w:rsidR="001405A1" w:rsidRDefault="001405A1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5A1">
        <w:rPr>
          <w:rFonts w:ascii="Times New Roman" w:hAnsi="Times New Roman" w:cs="Times New Roman"/>
          <w:sz w:val="24"/>
          <w:szCs w:val="24"/>
        </w:rPr>
        <w:t>Amennyiben a bíróság a kérelemnek helyt ad, úgy a házastársi vagyonközösséget helyreállítja, ellenkező esetben a kérelmet elutasítja. A végzés hatálya a jogerőre emelkedést követő hónap utolsó napjával következik be.</w:t>
      </w:r>
    </w:p>
    <w:p w14:paraId="125AE112" w14:textId="77777777" w:rsidR="00277D59" w:rsidRPr="001405A1" w:rsidRDefault="00277D59" w:rsidP="0014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7FEB7" w14:textId="186D3B5D" w:rsidR="00BF480C" w:rsidRDefault="00277D59" w:rsidP="00017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A23">
        <w:rPr>
          <w:rFonts w:ascii="Times New Roman" w:hAnsi="Times New Roman" w:cs="Times New Roman"/>
          <w:b/>
          <w:bCs/>
          <w:sz w:val="24"/>
          <w:szCs w:val="24"/>
        </w:rPr>
        <w:t>Kapcsolattartás végrehajtása</w:t>
      </w:r>
    </w:p>
    <w:p w14:paraId="318B2BF6" w14:textId="432259A7" w:rsidR="00E0394C" w:rsidRDefault="00E0394C" w:rsidP="00017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28947" w14:textId="77777777" w:rsidR="00C17BA9" w:rsidRPr="00C17BA9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2D0F6874" w14:textId="4EF29458" w:rsidR="00C17BA9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kiskorú gyermek felett a szülők felügyeleti jogot gyakorolnak. A különélő szülők megállapodásuk alapján jogosultak a felügyeleti jogokat gyakorolni, megállapodás hiányában a bíróság dönt ebben a kérdésben.</w:t>
      </w:r>
    </w:p>
    <w:p w14:paraId="3C70763E" w14:textId="4174F866" w:rsidR="00C17BA9" w:rsidRDefault="00C17BA9" w:rsidP="00017A2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25CBCBF4" w14:textId="257301BF" w:rsidR="001B5BDA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49146C0" wp14:editId="31895F04">
            <wp:extent cx="3962400" cy="3238500"/>
            <wp:effectExtent l="0" t="0" r="0" b="0"/>
            <wp:docPr id="18" name="Kép 18" descr="Válás, Gyermek Felügyelet, Felügy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lás, Gyermek Felügyelet, Felügyel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46" cy="325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BDA" w:rsidRPr="001B5BD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forrás: pixabay.com/hu</w:t>
      </w:r>
    </w:p>
    <w:p w14:paraId="3F6A43A9" w14:textId="394BA37D" w:rsidR="00C17BA9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különélő szülőt – függetlenül attól, hogy esetlegesen a felügyeleti jogokat a szülők közösen vagy megosztva gyakorolják – megilleti a kapcsolattartás joga, amelynek során személyes és 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közvetlen kapcsolatot tarthat a gyermekkel. Ezt a gyermeket nevelő szülő köteles zavartalanul biztosítani.</w:t>
      </w:r>
    </w:p>
    <w:p w14:paraId="49917436" w14:textId="0876EE4E" w:rsidR="00C17BA9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55A0CA9A" w14:textId="77635817" w:rsidR="00C17BA9" w:rsidRDefault="00C17BA9" w:rsidP="00C17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76C48" wp14:editId="7A884A34">
                <wp:simplePos x="0" y="0"/>
                <wp:positionH relativeFrom="column">
                  <wp:posOffset>1586230</wp:posOffset>
                </wp:positionH>
                <wp:positionV relativeFrom="paragraph">
                  <wp:posOffset>115570</wp:posOffset>
                </wp:positionV>
                <wp:extent cx="2533650" cy="46672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6FFF3" w14:textId="24EBB0DA" w:rsidR="00C17BA9" w:rsidRPr="00C17BA9" w:rsidRDefault="00C17BA9" w:rsidP="00C17BA9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7B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Az </w:t>
                            </w:r>
                            <w:r w:rsidRPr="003F5E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eljárás alapja</w:t>
                            </w:r>
                            <w:r w:rsidR="003F5E24" w:rsidRPr="003F5E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és a kérelmezők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76C48" id="Téglalap 3" o:spid="_x0000_s1034" style="position:absolute;left:0;text-align:left;margin-left:124.9pt;margin-top:9.1pt;width:199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" fillcolor="#5b9bd5 [3208]" strokecolor="#1f4d78 [1608]" strokeweight="1pt">
                <v:textbox>
                  <w:txbxContent>
                    <w:p w14:paraId="74F6FFF3" w14:textId="24EBB0DA" w:rsidR="00C17BA9" w:rsidRPr="00C17BA9" w:rsidRDefault="00C17BA9" w:rsidP="00C17BA9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17BA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Az </w:t>
                      </w:r>
                      <w:r w:rsidRPr="003F5E2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eljárás alapja</w:t>
                      </w:r>
                      <w:r w:rsidR="003F5E24" w:rsidRPr="003F5E2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és a kérelmezők</w:t>
                      </w:r>
                    </w:p>
                  </w:txbxContent>
                </v:textbox>
              </v:rect>
            </w:pict>
          </mc:Fallback>
        </mc:AlternateContent>
      </w:r>
    </w:p>
    <w:p w14:paraId="72482961" w14:textId="55686380" w:rsidR="00C17BA9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20BE09AE" w14:textId="77777777" w:rsidR="00C17BA9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0E2868B7" w14:textId="77777777" w:rsidR="003F5E24" w:rsidRDefault="003F5E24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2EC1F30B" w14:textId="2B1F8FC4" w:rsidR="00C17BA9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a kötelezett a</w:t>
      </w:r>
      <w:r w:rsidR="00017A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bíróság vagy a gyámhatóság által a kapcsolattartásra vonatkozó határozatban, továbbá a bíróság vagy a gyámhatóság által jóváhagyott kapcsolattartást rendező egyezségben foglaltak</w:t>
      </w:r>
      <w:r w:rsidR="008D039E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017A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7A23"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megszeg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17A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kapcsolattartásra vonatkozó határozatban foglaltak végrehajtásának elrendelése 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kérhető</w:t>
      </w:r>
      <w:r w:rsidR="00017A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978859F" w14:textId="46688603" w:rsidR="00C17BA9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D64E8C" w14:textId="3C11313F" w:rsidR="003F5E24" w:rsidRPr="008D039E" w:rsidRDefault="003F5E24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eljárást 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Ptk. szerint kapcsolattartásra jogosult és kötelezett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indíthatja meg. A kapcsolattartásra nem csak a szülő, hanem más hozzátartozó – így a nagyszülő, a testvér, illetve egyes esetekben a gyermek szülőjének testvére és házastársa – is jogosult.</w:t>
      </w:r>
    </w:p>
    <w:p w14:paraId="32E9FEAD" w14:textId="1290120D" w:rsidR="003F5E24" w:rsidRPr="008D039E" w:rsidRDefault="003F5E24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A05E93" w14:textId="5167EE55" w:rsidR="003F5E24" w:rsidRPr="008D039E" w:rsidRDefault="003F5E24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kérelmet a kapcsolattartásra vonatkozó határozatban foglaltak megszegésétől vagy annak a kérelmező tudomására jutásától számított 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 napon belül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előterjeszteni.</w:t>
      </w:r>
    </w:p>
    <w:p w14:paraId="1B2F2512" w14:textId="77777777" w:rsidR="003F5E24" w:rsidRDefault="003F5E24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4C389FAA" w14:textId="62643F13" w:rsidR="00C17BA9" w:rsidRDefault="00C17BA9" w:rsidP="00C17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4AD58" wp14:editId="024D37E2">
                <wp:simplePos x="0" y="0"/>
                <wp:positionH relativeFrom="column">
                  <wp:posOffset>1681480</wp:posOffset>
                </wp:positionH>
                <wp:positionV relativeFrom="paragraph">
                  <wp:posOffset>8890</wp:posOffset>
                </wp:positionV>
                <wp:extent cx="2495550" cy="38100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B5448" w14:textId="5F1EC444" w:rsidR="00C17BA9" w:rsidRPr="00C17BA9" w:rsidRDefault="00C17BA9" w:rsidP="00C17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C17B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 végrehajtás elrendelése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AD58" id="Téglalap 4" o:spid="_x0000_s1035" style="position:absolute;left:0;text-align:left;margin-left:132.4pt;margin-top:.7pt;width:196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" fillcolor="#5b9bd5 [3208]" strokecolor="#1f4d78 [1608]" strokeweight="1pt">
                <v:textbox>
                  <w:txbxContent>
                    <w:p w14:paraId="7D2B5448" w14:textId="5F1EC444" w:rsidR="00C17BA9" w:rsidRPr="00C17BA9" w:rsidRDefault="00C17BA9" w:rsidP="00C17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C17BA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 végrehajtás elrendelése</w:t>
                      </w:r>
                    </w:p>
                  </w:txbxContent>
                </v:textbox>
              </v:rect>
            </w:pict>
          </mc:Fallback>
        </mc:AlternateContent>
      </w:r>
    </w:p>
    <w:p w14:paraId="6D25F52D" w14:textId="77777777" w:rsidR="00C17BA9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33CE20C8" w14:textId="77777777" w:rsidR="00C17BA9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72490311" w14:textId="3BAEF456" w:rsidR="00C17BA9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Hatáskör: </w:t>
      </w:r>
      <w:r w:rsidR="003F5E24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járás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</w:t>
      </w:r>
    </w:p>
    <w:p w14:paraId="28C744C3" w14:textId="002F2FB9" w:rsidR="00C17BA9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</w:t>
      </w:r>
      <w:r w:rsidR="003F5E24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sség:</w:t>
      </w:r>
      <w:r w:rsidR="003F5E24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bíróság illetékes, amelynek területén a kapcsolattartással érintett gyermek belföldi lakóhelye, ennek hiányában belföldi tartózkodási helye található, végső soron a Budai Központi Kerületi Bíróság.</w:t>
      </w:r>
    </w:p>
    <w:p w14:paraId="06D4C268" w14:textId="77777777" w:rsidR="00D63E23" w:rsidRDefault="00D63E23" w:rsidP="00D6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</w:p>
    <w:p w14:paraId="755E3428" w14:textId="0A7754AA" w:rsidR="00D63E23" w:rsidRPr="00D63E23" w:rsidRDefault="00D63E23" w:rsidP="00D6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6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bíróság abban az esetben rendeli el a végrehajtást, ha a kapcsolattartást szabályozó határozat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ot</w:t>
      </w:r>
      <w:r w:rsidRPr="00D6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(bírósági, gyámhatósági döntés vagy a felek egyezsége) megszegték.</w:t>
      </w:r>
    </w:p>
    <w:p w14:paraId="3F273A30" w14:textId="77777777" w:rsidR="00D63E23" w:rsidRDefault="00D63E23" w:rsidP="00D6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</w:p>
    <w:p w14:paraId="42E16094" w14:textId="3A03CEF4" w:rsidR="00D63E23" w:rsidRPr="008D039E" w:rsidRDefault="00D63E23" w:rsidP="00D6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E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kapcsolattartásra vonatkozó határozatban foglaltak megszegésének minősül</w:t>
      </w:r>
      <w:r w:rsidRPr="00017A2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kapcsolattartásra jogosult vagy kötelezett neki felróható okból</w:t>
      </w:r>
    </w:p>
    <w:p w14:paraId="5B42EE59" w14:textId="77777777" w:rsidR="00D63E23" w:rsidRPr="008D039E" w:rsidRDefault="00D63E23" w:rsidP="00D63E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határidőben nem tesz eleget kapcsolattartási kötelezettségének,</w:t>
      </w:r>
    </w:p>
    <w:p w14:paraId="31BEAB58" w14:textId="77777777" w:rsidR="00D63E23" w:rsidRPr="008D039E" w:rsidRDefault="00D63E23" w:rsidP="00D63E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határozatban megállapított határidő alatt nem pótolja az elmaradt kapcsolattartást,</w:t>
      </w:r>
    </w:p>
    <w:p w14:paraId="7AC00EBB" w14:textId="77777777" w:rsidR="00D63E23" w:rsidRPr="008D039E" w:rsidRDefault="00D63E23" w:rsidP="00D63E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kapcsolattartást kellő indok nélkül akadályozza vagy</w:t>
      </w:r>
    </w:p>
    <w:p w14:paraId="35020BE1" w14:textId="77777777" w:rsidR="00D63E23" w:rsidRPr="008D039E" w:rsidRDefault="00D63E23" w:rsidP="00D63E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módon meghiúsítja a gyermekkel való zavartalan kapcsolattartást.</w:t>
      </w:r>
    </w:p>
    <w:p w14:paraId="12DE3440" w14:textId="77777777" w:rsidR="00C17BA9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A5CD9A" w14:textId="394999C6" w:rsidR="00017A23" w:rsidRPr="008D039E" w:rsidRDefault="00C17BA9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 </w:t>
      </w:r>
      <w:r w:rsidR="00017A23" w:rsidRPr="008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végzéssel</w:t>
      </w:r>
      <w:r w:rsidR="00017A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rendeli el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végrehajtást</w:t>
      </w:r>
      <w:r w:rsidR="003F5E24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ellen fellebbezésnek van helye, de a fellebbezésnek nincs halasztó hatálya.</w:t>
      </w:r>
    </w:p>
    <w:p w14:paraId="579D1705" w14:textId="40890FB4" w:rsidR="003F5E24" w:rsidRPr="008D039E" w:rsidRDefault="003F5E24" w:rsidP="00C1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506B90" w14:textId="79D654DA" w:rsidR="00017A23" w:rsidRPr="008D039E" w:rsidRDefault="00017A23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kapcsolattartásra vonatkozó határozat végrehajtása iránti kérelemben fel kell tüntetni</w:t>
      </w:r>
    </w:p>
    <w:p w14:paraId="343B716B" w14:textId="7D81BFD0" w:rsidR="00017A23" w:rsidRPr="008D039E" w:rsidRDefault="00017A23" w:rsidP="003F5E24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eljáró bíróságot és azokat az adatokat, amelyekből a bíróság illetékessége - ha az ügyben külföldi elem van, joghatósága - megállapítható,</w:t>
      </w:r>
    </w:p>
    <w:p w14:paraId="677AE452" w14:textId="302197C4" w:rsidR="00017A23" w:rsidRPr="008D039E" w:rsidRDefault="00017A23" w:rsidP="003F5E24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nevét, lakóhelyét, továbbá a kérelem előterjesztésére való jogosultság jogcímét,</w:t>
      </w:r>
    </w:p>
    <w:p w14:paraId="7095FE72" w14:textId="02EACC58" w:rsidR="00017A23" w:rsidRPr="008D039E" w:rsidRDefault="00017A23" w:rsidP="003F5E24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kérelmezett nevét, lakóhelyét továbbá egyéb, az azonosításához szükséges adatot,</w:t>
      </w:r>
    </w:p>
    <w:p w14:paraId="454F4164" w14:textId="3BF0D5D5" w:rsidR="00017A23" w:rsidRPr="008D039E" w:rsidRDefault="00017A23" w:rsidP="003F5E24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kapcsolattartással érintett gyermek, gyermekek adatait,</w:t>
      </w:r>
    </w:p>
    <w:p w14:paraId="0C8C7B6A" w14:textId="6F2B5836" w:rsidR="00017A23" w:rsidRPr="008D039E" w:rsidRDefault="00017A23" w:rsidP="003F5E24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kapcsolattartásra vonatkozó határozatot kibocsátó bíróság vagy gyámhatóság megnevezését, a határozat számát,</w:t>
      </w:r>
    </w:p>
    <w:p w14:paraId="04673C12" w14:textId="16649170" w:rsidR="00017A23" w:rsidRPr="008D039E" w:rsidRDefault="00017A23" w:rsidP="003F5E24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annak leírását, hogy a kapcsolattartás megszegése milyen magatartással vagy mulasztással valósult meg vagy milyen egyéb tevékenység vagy mulasztás akadályozza vagy zavarja a kapcsolattartást,</w:t>
      </w:r>
    </w:p>
    <w:p w14:paraId="0778389D" w14:textId="6C3A5D01" w:rsidR="00017A23" w:rsidRPr="008D039E" w:rsidRDefault="00017A23" w:rsidP="003F5E24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kapcsolattartásra vonatkozó határozat végrehajtásának elrendelése iránti határozott kérelmet.</w:t>
      </w:r>
    </w:p>
    <w:p w14:paraId="160ED20C" w14:textId="52B9C375" w:rsidR="003F5E24" w:rsidRDefault="003F5E24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2A2089BF" w14:textId="4B740E38" w:rsidR="00017A23" w:rsidRPr="008D039E" w:rsidRDefault="00017A23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kérheti, hogy a bíróság kötelezze a kérelmezettet a kapcsolattartás megszegése folytán keletkezett igazolt költségeinek viselésére.</w:t>
      </w:r>
    </w:p>
    <w:p w14:paraId="509F0245" w14:textId="7F2702BB" w:rsidR="003F5E24" w:rsidRDefault="003F5E24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16A0AED5" w14:textId="467C13AB" w:rsidR="003F5E24" w:rsidRDefault="003F5E24" w:rsidP="003F5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B5952" wp14:editId="19AF31FF">
                <wp:simplePos x="0" y="0"/>
                <wp:positionH relativeFrom="column">
                  <wp:posOffset>1357630</wp:posOffset>
                </wp:positionH>
                <wp:positionV relativeFrom="paragraph">
                  <wp:posOffset>92710</wp:posOffset>
                </wp:positionV>
                <wp:extent cx="3124200" cy="314325"/>
                <wp:effectExtent l="0" t="0" r="19050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3ADCC" w14:textId="63508756" w:rsidR="003F5E24" w:rsidRPr="003F5E24" w:rsidRDefault="003F5E24" w:rsidP="003F5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E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A bíróság eljárása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B5952" id="Téglalap 7" o:spid="_x0000_s1036" style="position:absolute;left:0;text-align:left;margin-left:106.9pt;margin-top:7.3pt;width:246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" fillcolor="#5b9bd5 [3208]" strokecolor="#1f4d78 [1608]" strokeweight="1pt">
                <v:textbox>
                  <w:txbxContent>
                    <w:p w14:paraId="1F83ADCC" w14:textId="63508756" w:rsidR="003F5E24" w:rsidRPr="003F5E24" w:rsidRDefault="003F5E24" w:rsidP="003F5E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F5E2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A bíróság eljárása</w:t>
                      </w:r>
                    </w:p>
                  </w:txbxContent>
                </v:textbox>
              </v:rect>
            </w:pict>
          </mc:Fallback>
        </mc:AlternateContent>
      </w:r>
    </w:p>
    <w:p w14:paraId="6B920D3E" w14:textId="5D12E3A8" w:rsidR="003F5E24" w:rsidRDefault="003F5E24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38B47FAB" w14:textId="77777777" w:rsidR="003F5E24" w:rsidRPr="00017A23" w:rsidRDefault="003F5E24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47CCA0A8" w14:textId="77777777" w:rsidR="001B5BDA" w:rsidRPr="008D039E" w:rsidRDefault="00017A23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 a kapcsolattartásra vonatkozó határozat végrehajtásának elrendelése tárgyában szükség esetén meghallgatást tart. </w:t>
      </w:r>
    </w:p>
    <w:p w14:paraId="6F80C11C" w14:textId="77777777" w:rsidR="001B5BDA" w:rsidRPr="008D039E" w:rsidRDefault="001B5BDA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94650A" w14:textId="583FB9CF" w:rsidR="001B5BDA" w:rsidRPr="008D039E" w:rsidRDefault="001B5BDA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17A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izonyítást hivatalból is elrendelhet. </w:t>
      </w:r>
    </w:p>
    <w:p w14:paraId="77FF766B" w14:textId="77777777" w:rsidR="001B5BDA" w:rsidRPr="008D039E" w:rsidRDefault="001B5BDA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E311D" w14:textId="32F4E4EF" w:rsidR="00017A23" w:rsidRPr="008D039E" w:rsidRDefault="00017A23" w:rsidP="003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elbírálása során a bíróság soron kívül jár el.</w:t>
      </w:r>
    </w:p>
    <w:p w14:paraId="1E870261" w14:textId="05BE3FD7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3D998" w14:textId="2DEFFE7A" w:rsidR="001B5BDA" w:rsidRPr="008D039E" w:rsidRDefault="001B5BDA" w:rsidP="001B5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267E5" wp14:editId="78AF16C4">
                <wp:simplePos x="0" y="0"/>
                <wp:positionH relativeFrom="column">
                  <wp:posOffset>1462405</wp:posOffset>
                </wp:positionH>
                <wp:positionV relativeFrom="paragraph">
                  <wp:posOffset>102235</wp:posOffset>
                </wp:positionV>
                <wp:extent cx="3038475" cy="29527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49A44" w14:textId="19F9D874" w:rsidR="001B5BDA" w:rsidRPr="001B5BDA" w:rsidRDefault="001B5BDA" w:rsidP="001B5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5B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4. A bíróság határozatai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267E5" id="Téglalap 9" o:spid="_x0000_s1037" style="position:absolute;left:0;text-align:left;margin-left:115.15pt;margin-top:8.05pt;width:239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" fillcolor="#5b9bd5 [3208]" strokecolor="#1f4d78 [1608]" strokeweight="1pt">
                <v:textbox>
                  <w:txbxContent>
                    <w:p w14:paraId="70549A44" w14:textId="19F9D874" w:rsidR="001B5BDA" w:rsidRPr="001B5BDA" w:rsidRDefault="001B5BDA" w:rsidP="001B5B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5B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4. A bíróság határozatai</w:t>
                      </w:r>
                    </w:p>
                  </w:txbxContent>
                </v:textbox>
              </v:rect>
            </w:pict>
          </mc:Fallback>
        </mc:AlternateContent>
      </w:r>
    </w:p>
    <w:p w14:paraId="008F8EDE" w14:textId="77777777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0492E6" w14:textId="1FC81F94" w:rsidR="001B5BDA" w:rsidRPr="008D039E" w:rsidRDefault="001B5BDA" w:rsidP="00017A2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D2885B" w14:textId="77777777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D67D6" w14:textId="2C694739" w:rsidR="00017A23" w:rsidRPr="008D039E" w:rsidRDefault="00017A23" w:rsidP="001B5BDA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a bíróság megállapítja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kérelmezett 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megszegte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kapcsolattartásra vonatkozó határozatban foglaltakat, 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elrendeli a végrehajtást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. A végrehajtást elrendelő végzésben figyelmeztetni kell a kérelmezettet a felhívás önhibából történő nemteljesítésének jogkövetkezményeire.</w:t>
      </w:r>
    </w:p>
    <w:p w14:paraId="0B556100" w14:textId="30584742" w:rsidR="00017A23" w:rsidRPr="008D039E" w:rsidRDefault="00017A23" w:rsidP="001B5BDA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76F1D3" w14:textId="5DB0B206" w:rsidR="00017A23" w:rsidRPr="008D039E" w:rsidRDefault="00017A23" w:rsidP="001B5BDA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kapcsolattartásra vonatkozó határozat 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végrehajtása elrendelésének feltételei nem állnak fenn, a bíróság a kérelmet elutasítja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. A végzés ellen fellebbezésnek van helye.</w:t>
      </w:r>
    </w:p>
    <w:p w14:paraId="4A2560EB" w14:textId="77777777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42359B" w14:textId="6F0C6902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 a végrehajtást elrendelő végzésben a kérelmezettet felhívja, hogy</w:t>
      </w:r>
    </w:p>
    <w:p w14:paraId="080F79B7" w14:textId="71E63E15" w:rsidR="001B5BDA" w:rsidRPr="008D039E" w:rsidRDefault="001B5BDA" w:rsidP="001B5BDA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végzés kézhezvételét követően esedékes kapcsolattartásnak a kapcsolattartásra vonatkozó határozat szerinti időpontban és módon tegyen eleget,</w:t>
      </w:r>
    </w:p>
    <w:p w14:paraId="54BD2571" w14:textId="37D3A8D4" w:rsidR="001B5BDA" w:rsidRPr="008D039E" w:rsidRDefault="001B5BDA" w:rsidP="001B5BDA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kapcsolattartásra jogosultnak fel nem róható okból elmaradt kapcsolattartás pótlását a legközelebbi megfelelő időpontban, de legkésőbb hat hónapon belül biztosítsa, és megjelöli a pótlás végső határidejét vagy</w:t>
      </w:r>
    </w:p>
    <w:p w14:paraId="77523039" w14:textId="545B5627" w:rsidR="001B5BDA" w:rsidRPr="008D039E" w:rsidRDefault="001B5BDA" w:rsidP="001B5BDA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kapcsolattartásnak egyéb, a kapcsolattartásra jogosultnak fel nem róható akadálya volt, annak elhárulását követően biztosítsa a gyermekkel való zavartalan kapcsolattartást.</w:t>
      </w:r>
    </w:p>
    <w:p w14:paraId="4DC1F911" w14:textId="3ABF28A9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454673" w14:textId="2CD5F9B5" w:rsidR="001B5BDA" w:rsidRPr="008D039E" w:rsidRDefault="001B5BDA" w:rsidP="001B5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959EA" wp14:editId="6A0B12DE">
                <wp:simplePos x="0" y="0"/>
                <wp:positionH relativeFrom="column">
                  <wp:posOffset>1681480</wp:posOffset>
                </wp:positionH>
                <wp:positionV relativeFrom="paragraph">
                  <wp:posOffset>12700</wp:posOffset>
                </wp:positionV>
                <wp:extent cx="3009900" cy="514350"/>
                <wp:effectExtent l="0" t="0" r="19050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593FD" w14:textId="07DF7367" w:rsidR="001B5BDA" w:rsidRPr="001B5BDA" w:rsidRDefault="001B5BDA" w:rsidP="001B5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5B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Az önkéntes teljesítés elmaradás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ána</w:t>
                            </w:r>
                            <w:r w:rsidRPr="001B5B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B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jogk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öv</w:t>
                            </w:r>
                            <w:r w:rsidRPr="001B5B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etkezmé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ny</w:t>
                            </w:r>
                            <w:r w:rsidRPr="001B5B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59EA" id="Téglalap 14" o:spid="_x0000_s1038" style="position:absolute;left:0;text-align:left;margin-left:132.4pt;margin-top:1pt;width:237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" fillcolor="#5b9bd5 [3208]" strokecolor="#1f4d78 [1608]" strokeweight="1pt">
                <v:textbox>
                  <w:txbxContent>
                    <w:p w14:paraId="318593FD" w14:textId="07DF7367" w:rsidR="001B5BDA" w:rsidRPr="001B5BDA" w:rsidRDefault="001B5BDA" w:rsidP="001B5B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B5B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Az önkéntes teljesítés elmaradás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ána</w:t>
                      </w:r>
                      <w:r w:rsidRPr="001B5B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B5B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jogk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öv</w:t>
                      </w:r>
                      <w:r w:rsidRPr="001B5B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etkezmé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ny</w:t>
                      </w:r>
                      <w:r w:rsidRPr="001B5BD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ei</w:t>
                      </w:r>
                    </w:p>
                  </w:txbxContent>
                </v:textbox>
              </v:rect>
            </w:pict>
          </mc:Fallback>
        </mc:AlternateContent>
      </w:r>
    </w:p>
    <w:p w14:paraId="0994EFCB" w14:textId="77777777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F711EF9" w14:textId="77777777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063904" w14:textId="77777777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2807AB" w14:textId="21BDF254" w:rsidR="00017A23" w:rsidRPr="008D039E" w:rsidRDefault="00017A23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 a végrehajtást elrendelő 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végzést azzal a felhívással küldi meg a kérelmezőnek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önkéntes teljesítésre kitűzött határidő eltelte után </w:t>
      </w:r>
      <w:r w:rsidRPr="008D0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 napon belül, annak teljesítéséről vagy elmaradásáról értesítse a bíróságot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91BCD16" w14:textId="77777777" w:rsidR="00D63E23" w:rsidRDefault="00D63E23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1070FFB5" w14:textId="77777777" w:rsidR="00D63E23" w:rsidRDefault="00D63E23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79F9CEA9" w14:textId="77777777" w:rsidR="00D63E23" w:rsidRDefault="00D63E23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AC6ACEA" w14:textId="5A0E8464" w:rsidR="001B5BDA" w:rsidRPr="008D039E" w:rsidRDefault="001B5BDA" w:rsidP="001B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 a teljesítés elmaradásának értesítése esetén fellebbezhető végzéssel</w:t>
      </w:r>
    </w:p>
    <w:p w14:paraId="654AE1A1" w14:textId="31BCBEEF" w:rsidR="00017A23" w:rsidRPr="008D039E" w:rsidRDefault="00017A23" w:rsidP="001B5BDA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megkeresi a gyámhatóságot, hogy a család- és gyermekjóléti intézményrendszer bevonásával mozdítsa elő a kérelmezett teljesítését,</w:t>
      </w:r>
    </w:p>
    <w:p w14:paraId="04BEDCF2" w14:textId="4E8A66DF" w:rsidR="00017A23" w:rsidRPr="008D039E" w:rsidRDefault="00017A23" w:rsidP="001B5BDA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Vht.</w:t>
      </w:r>
      <w:r w:rsidR="00D63E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pénzbírságot szabhat ki,</w:t>
      </w:r>
    </w:p>
    <w:p w14:paraId="292EE245" w14:textId="38172D4C" w:rsidR="00017A23" w:rsidRPr="008D039E" w:rsidRDefault="00017A23" w:rsidP="001B5BDA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 szabályainak rendszeres és visszatérő megszegése esetén a gyermek rendőrség közreműködésével történő, a Vht. szerinti átadását rendelheti el,</w:t>
      </w:r>
      <w:r w:rsidR="001B5BDA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</w:t>
      </w:r>
      <w:r w:rsidR="00D63E23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érdekében </w:t>
      </w:r>
      <w:r w:rsidR="001B5BDA"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végzést megküldi a Magyar Bírósági Végrehajtói Kar hivatali szervének</w:t>
      </w:r>
    </w:p>
    <w:p w14:paraId="06AB26F2" w14:textId="035093EE" w:rsidR="00017A23" w:rsidRPr="008D039E" w:rsidRDefault="00017A23" w:rsidP="001B5BDA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megkeresheti a gyámhatóságot a szülői felügyeleti jog rendezése vagy a gyermek harmadik személynél történő elhelyezése iránt per megindítása érdekében, feltéve, hogy az a kiskorú gyermek érdekében áll, és azt a szülő vagy harmadik személy is kéri vagy</w:t>
      </w:r>
    </w:p>
    <w:p w14:paraId="6F01B607" w14:textId="037E3590" w:rsidR="00017A23" w:rsidRPr="008D039E" w:rsidRDefault="00017A23" w:rsidP="001B5BDA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39E">
        <w:rPr>
          <w:rFonts w:ascii="Times New Roman" w:eastAsia="Times New Roman" w:hAnsi="Times New Roman" w:cs="Times New Roman"/>
          <w:sz w:val="24"/>
          <w:szCs w:val="24"/>
          <w:lang w:eastAsia="hu-HU"/>
        </w:rPr>
        <w:t>feljelentést tehet kiskorú veszélyeztetése vagy kiskorúval való kapcsolattartás akadályozása miatt.</w:t>
      </w:r>
    </w:p>
    <w:p w14:paraId="4087DE67" w14:textId="77777777" w:rsidR="00277D59" w:rsidRPr="008D039E" w:rsidRDefault="00277D59" w:rsidP="00BF480C">
      <w:pPr>
        <w:jc w:val="both"/>
      </w:pPr>
    </w:p>
    <w:p w14:paraId="6246280F" w14:textId="387BB645" w:rsidR="00277D59" w:rsidRPr="00BF480C" w:rsidRDefault="00BF480C" w:rsidP="00BF4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8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Ellenőrző kérdések</w:t>
      </w:r>
    </w:p>
    <w:p w14:paraId="74FD39D8" w14:textId="4C6C6B3E" w:rsidR="00BF480C" w:rsidRDefault="00BF480C" w:rsidP="00B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B1784" w14:textId="676E1515" w:rsidR="00940E25" w:rsidRDefault="00940E25" w:rsidP="00940E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esetekben kezdeményezhető a házastársi vagyonközösség megszüntetése az életközösség fennállása alatt?</w:t>
      </w:r>
    </w:p>
    <w:p w14:paraId="096B3A00" w14:textId="052BB35B" w:rsidR="00940E25" w:rsidRDefault="00940E25" w:rsidP="00940E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különbség a házassági közös vagyon megosztása és a házastársi vagyonközösség megszüntetése között?</w:t>
      </w:r>
    </w:p>
    <w:p w14:paraId="788C4CAC" w14:textId="5B4AF93C" w:rsidR="00940E25" w:rsidRDefault="00940E25" w:rsidP="00940E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van lehetőség az életközösség fennállása kezdeményezett házastársi vagyonközösség megszüntetés iránti nemperes eljárásban a bíróságnak széleskörű bizonyítás lefolytatására?</w:t>
      </w:r>
    </w:p>
    <w:p w14:paraId="66485207" w14:textId="27D0C618" w:rsidR="00940E25" w:rsidRDefault="00940E25" w:rsidP="00940E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szabályozási anomáliák tapasztalhatók az életközösség fennállása </w:t>
      </w:r>
      <w:r w:rsidR="008D039E">
        <w:rPr>
          <w:rFonts w:ascii="Times New Roman" w:hAnsi="Times New Roman" w:cs="Times New Roman"/>
          <w:sz w:val="24"/>
          <w:szCs w:val="24"/>
        </w:rPr>
        <w:t xml:space="preserve">alatt </w:t>
      </w:r>
      <w:r>
        <w:rPr>
          <w:rFonts w:ascii="Times New Roman" w:hAnsi="Times New Roman" w:cs="Times New Roman"/>
          <w:sz w:val="24"/>
          <w:szCs w:val="24"/>
        </w:rPr>
        <w:t>kezdeményezett házastársi vagyonközösség megszüntetés</w:t>
      </w:r>
      <w:r w:rsidR="008D03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iránti nemperes eljárás kapcsán az eljárás megindítása terén?</w:t>
      </w:r>
    </w:p>
    <w:p w14:paraId="7D93D61D" w14:textId="6B5C5D9F" w:rsidR="00940E25" w:rsidRDefault="00940E25" w:rsidP="00940E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jogosult a kapcsolattartás végrehajtása iránt eljárást indítani?</w:t>
      </w:r>
    </w:p>
    <w:p w14:paraId="50867971" w14:textId="4B9CFDB9" w:rsidR="00940E25" w:rsidRDefault="00940E25" w:rsidP="00940E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szervnek a hatáskörébe tartozik a kapcsolattartás végrehajtásának elrendelése? Milyen módon történik a végrehajtás elrendelése?</w:t>
      </w:r>
    </w:p>
    <w:p w14:paraId="129E9E55" w14:textId="2BD03A71" w:rsidR="00940E25" w:rsidRPr="006C47E3" w:rsidRDefault="00940E25" w:rsidP="006C47E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kapcsolattartásra kötel</w:t>
      </w:r>
      <w:r w:rsidR="004D1DCE">
        <w:rPr>
          <w:rFonts w:ascii="Times New Roman" w:hAnsi="Times New Roman" w:cs="Times New Roman"/>
          <w:sz w:val="24"/>
          <w:szCs w:val="24"/>
        </w:rPr>
        <w:t xml:space="preserve">ezett </w:t>
      </w:r>
      <w:r>
        <w:rPr>
          <w:rFonts w:ascii="Times New Roman" w:hAnsi="Times New Roman" w:cs="Times New Roman"/>
          <w:sz w:val="24"/>
          <w:szCs w:val="24"/>
        </w:rPr>
        <w:t>nem tesz eleget a bíróságnak a kapcsolattartás végrehajtását elrendelő végzésében meghatározott előírásoknak. Mit tehet Ön ilyen esetben kapcsolattartásra jogosultként?</w:t>
      </w:r>
    </w:p>
    <w:p w14:paraId="0AE87E18" w14:textId="5D70D371" w:rsidR="00BF480C" w:rsidRPr="00940E25" w:rsidRDefault="00BF480C" w:rsidP="00F65E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80C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570B9FFE" wp14:editId="7405AE75">
            <wp:extent cx="5760720" cy="3981260"/>
            <wp:effectExtent l="0" t="0" r="0" b="0"/>
            <wp:docPr id="2" name="Kép 2" descr="C:\Users\Pákozdi Zita\Documents\Olvasóleckék\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ákozdi Zita\Documents\Olvasóleckék\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1D5D" w14:textId="77777777" w:rsidR="00BF480C" w:rsidRPr="00BF480C" w:rsidRDefault="00BF480C" w:rsidP="00BF4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80C">
        <w:rPr>
          <w:rFonts w:ascii="Times New Roman" w:hAnsi="Times New Roman" w:cs="Times New Roman"/>
          <w:sz w:val="24"/>
          <w:szCs w:val="24"/>
        </w:rPr>
        <w:t>Jelen tananyag a Szegedi Tudományegyetemen készült az Európai Unió támogatásával. Projekt azonosító: EFOP-3.4.3-16-2016-00014</w:t>
      </w:r>
    </w:p>
    <w:p w14:paraId="14852692" w14:textId="77777777" w:rsidR="00BF480C" w:rsidRPr="00BF480C" w:rsidRDefault="00BF480C" w:rsidP="00BF4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561D7" w14:textId="77777777" w:rsidR="00BF480C" w:rsidRPr="00BF480C" w:rsidRDefault="00BF480C" w:rsidP="00BF480C">
      <w:pPr>
        <w:spacing w:after="0" w:line="240" w:lineRule="auto"/>
        <w:rPr>
          <w:rFonts w:ascii="Times New Roman" w:hAnsi="Times New Roman" w:cs="Times New Roman"/>
        </w:rPr>
      </w:pPr>
    </w:p>
    <w:p w14:paraId="5C2754CA" w14:textId="77777777" w:rsidR="00BF480C" w:rsidRPr="00BF480C" w:rsidRDefault="00BF480C" w:rsidP="00BF480C"/>
    <w:p w14:paraId="164C7522" w14:textId="77777777" w:rsidR="0086365D" w:rsidRDefault="008007C9"/>
    <w:sectPr w:rsidR="0086365D" w:rsidSect="009B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7B21" w14:textId="77777777" w:rsidR="008007C9" w:rsidRDefault="008007C9" w:rsidP="00BF480C">
      <w:pPr>
        <w:spacing w:after="0" w:line="240" w:lineRule="auto"/>
      </w:pPr>
      <w:r>
        <w:separator/>
      </w:r>
    </w:p>
  </w:endnote>
  <w:endnote w:type="continuationSeparator" w:id="0">
    <w:p w14:paraId="3AFD5CCA" w14:textId="77777777" w:rsidR="008007C9" w:rsidRDefault="008007C9" w:rsidP="00BF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0D04" w14:textId="77777777" w:rsidR="008007C9" w:rsidRDefault="008007C9" w:rsidP="00BF480C">
      <w:pPr>
        <w:spacing w:after="0" w:line="240" w:lineRule="auto"/>
      </w:pPr>
      <w:r>
        <w:separator/>
      </w:r>
    </w:p>
  </w:footnote>
  <w:footnote w:type="continuationSeparator" w:id="0">
    <w:p w14:paraId="250F05CE" w14:textId="77777777" w:rsidR="008007C9" w:rsidRDefault="008007C9" w:rsidP="00BF480C">
      <w:pPr>
        <w:spacing w:after="0" w:line="240" w:lineRule="auto"/>
      </w:pPr>
      <w:r>
        <w:continuationSeparator/>
      </w:r>
    </w:p>
  </w:footnote>
  <w:footnote w:id="1">
    <w:p w14:paraId="1902C0E2" w14:textId="77777777" w:rsidR="00BF480C" w:rsidRDefault="00BF480C" w:rsidP="00BF480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Egyéb fontosabb bírósági nemperes eljárások. A családjogi jogviszonnyal kapcsolatos bírósági nemperes eljárások. In: A polgári nemperes eljárások joga (szerk.: Varga István). ELTE Eötvös Kiadó, Budapest. 2010. 1094.</w:t>
      </w:r>
    </w:p>
    <w:p w14:paraId="19AE53AE" w14:textId="77777777" w:rsidR="00BF480C" w:rsidRDefault="00BF480C" w:rsidP="00BF480C">
      <w:pPr>
        <w:pStyle w:val="Lbjegyzetszveg"/>
        <w:jc w:val="both"/>
      </w:pPr>
    </w:p>
  </w:footnote>
  <w:footnote w:id="2">
    <w:p w14:paraId="7DC0BEA9" w14:textId="77777777" w:rsidR="001405A1" w:rsidRDefault="001405A1" w:rsidP="001405A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Egyéb fontosabb bírósági nemperes eljárások. A családjogi jogviszonnyal kapcsolatos bírósági nemperes eljárások. In: A polgári nemperes eljárások joga (szerk.: Varga István). ELTE Eötvös Kiadó, Budapest. 2010. 1098</w:t>
      </w:r>
    </w:p>
  </w:footnote>
  <w:footnote w:id="3">
    <w:p w14:paraId="665F5493" w14:textId="77777777" w:rsidR="001405A1" w:rsidRDefault="001405A1" w:rsidP="001405A1">
      <w:pPr>
        <w:pStyle w:val="Lbjegyzetszveg"/>
      </w:pPr>
      <w:r>
        <w:rPr>
          <w:rStyle w:val="Lbjegyzet-hivatkozs"/>
        </w:rPr>
        <w:footnoteRef/>
      </w:r>
      <w:r>
        <w:t xml:space="preserve"> 2017. évi CXVIII. törvény indokolása – Indokolás a 19-20. §-hoz</w:t>
      </w:r>
    </w:p>
  </w:footnote>
  <w:footnote w:id="4">
    <w:p w14:paraId="723C7CEA" w14:textId="77777777" w:rsidR="001405A1" w:rsidRDefault="001405A1" w:rsidP="001405A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Hegedűs Andrea: Polgári jog. Családjog. R.I.M.Á.K. Bt. Szeged, 2015. 134.</w:t>
      </w:r>
    </w:p>
  </w:footnote>
  <w:footnote w:id="5">
    <w:p w14:paraId="15912455" w14:textId="77777777" w:rsidR="001405A1" w:rsidRDefault="001405A1" w:rsidP="001405A1">
      <w:pPr>
        <w:pStyle w:val="Lbjegyzetszveg"/>
      </w:pPr>
      <w:r>
        <w:rPr>
          <w:rStyle w:val="Lbjegyzet-hivatkozs"/>
        </w:rPr>
        <w:footnoteRef/>
      </w:r>
      <w:r>
        <w:t xml:space="preserve"> 2017. évi CXVIII. törvény indokolása – Indokolás a 19-20. §-hoz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4AEB"/>
    <w:multiLevelType w:val="hybridMultilevel"/>
    <w:tmpl w:val="FF3EB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238"/>
    <w:multiLevelType w:val="hybridMultilevel"/>
    <w:tmpl w:val="40068F3C"/>
    <w:lvl w:ilvl="0" w:tplc="2ED897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01D"/>
    <w:multiLevelType w:val="hybridMultilevel"/>
    <w:tmpl w:val="A5C2A936"/>
    <w:lvl w:ilvl="0" w:tplc="2ED897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D2C"/>
    <w:multiLevelType w:val="hybridMultilevel"/>
    <w:tmpl w:val="20827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7EE"/>
    <w:multiLevelType w:val="hybridMultilevel"/>
    <w:tmpl w:val="81CCED16"/>
    <w:lvl w:ilvl="0" w:tplc="E1DC35C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DF31ECB"/>
    <w:multiLevelType w:val="hybridMultilevel"/>
    <w:tmpl w:val="1F7A0BE0"/>
    <w:lvl w:ilvl="0" w:tplc="040E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F9D7B78"/>
    <w:multiLevelType w:val="hybridMultilevel"/>
    <w:tmpl w:val="E2F8C218"/>
    <w:lvl w:ilvl="0" w:tplc="040E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FAB1280"/>
    <w:multiLevelType w:val="hybridMultilevel"/>
    <w:tmpl w:val="DE98FC4A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4DD5BAF"/>
    <w:multiLevelType w:val="hybridMultilevel"/>
    <w:tmpl w:val="42C01C80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66F302B"/>
    <w:multiLevelType w:val="hybridMultilevel"/>
    <w:tmpl w:val="1340EF6E"/>
    <w:lvl w:ilvl="0" w:tplc="E1DC35C4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A7BCB"/>
    <w:multiLevelType w:val="hybridMultilevel"/>
    <w:tmpl w:val="C7FEF4D0"/>
    <w:lvl w:ilvl="0" w:tplc="2ED897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0200"/>
    <w:multiLevelType w:val="hybridMultilevel"/>
    <w:tmpl w:val="46B86B1A"/>
    <w:lvl w:ilvl="0" w:tplc="E1DC35C4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AC92892"/>
    <w:multiLevelType w:val="hybridMultilevel"/>
    <w:tmpl w:val="4D948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23671"/>
    <w:multiLevelType w:val="hybridMultilevel"/>
    <w:tmpl w:val="8722BC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3B9"/>
    <w:multiLevelType w:val="hybridMultilevel"/>
    <w:tmpl w:val="59601F38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0B40D0A"/>
    <w:multiLevelType w:val="hybridMultilevel"/>
    <w:tmpl w:val="61EAB5D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6354F2F4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02F28"/>
    <w:multiLevelType w:val="hybridMultilevel"/>
    <w:tmpl w:val="B8BED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1167A"/>
    <w:multiLevelType w:val="hybridMultilevel"/>
    <w:tmpl w:val="094C13CC"/>
    <w:lvl w:ilvl="0" w:tplc="040E000F">
      <w:start w:val="1"/>
      <w:numFmt w:val="decimal"/>
      <w:lvlText w:val="%1."/>
      <w:lvlJc w:val="left"/>
      <w:pPr>
        <w:ind w:left="96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3F439E9"/>
    <w:multiLevelType w:val="hybridMultilevel"/>
    <w:tmpl w:val="C42A0B42"/>
    <w:lvl w:ilvl="0" w:tplc="E1DC35C4">
      <w:start w:val="1"/>
      <w:numFmt w:val="lowerLetter"/>
      <w:lvlText w:val="%1)"/>
      <w:lvlJc w:val="left"/>
      <w:pPr>
        <w:ind w:left="8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5A75D59"/>
    <w:multiLevelType w:val="hybridMultilevel"/>
    <w:tmpl w:val="21288596"/>
    <w:lvl w:ilvl="0" w:tplc="EB3E44F0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DAB5703"/>
    <w:multiLevelType w:val="hybridMultilevel"/>
    <w:tmpl w:val="19E6E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20"/>
  </w:num>
  <w:num w:numId="9">
    <w:abstractNumId w:val="14"/>
  </w:num>
  <w:num w:numId="10">
    <w:abstractNumId w:val="19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5"/>
  </w:num>
  <w:num w:numId="18">
    <w:abstractNumId w:val="8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0C"/>
    <w:rsid w:val="00017A23"/>
    <w:rsid w:val="00050893"/>
    <w:rsid w:val="001405A1"/>
    <w:rsid w:val="001A422A"/>
    <w:rsid w:val="001B5BDA"/>
    <w:rsid w:val="00277D59"/>
    <w:rsid w:val="003F5E24"/>
    <w:rsid w:val="004D1933"/>
    <w:rsid w:val="004D1DCE"/>
    <w:rsid w:val="004E5DAF"/>
    <w:rsid w:val="005D506E"/>
    <w:rsid w:val="006C47E3"/>
    <w:rsid w:val="008007C9"/>
    <w:rsid w:val="008D039E"/>
    <w:rsid w:val="008E110C"/>
    <w:rsid w:val="00940E25"/>
    <w:rsid w:val="00A25DA8"/>
    <w:rsid w:val="00AB1AFA"/>
    <w:rsid w:val="00AE4A6C"/>
    <w:rsid w:val="00BF480C"/>
    <w:rsid w:val="00C17BA9"/>
    <w:rsid w:val="00D63E23"/>
    <w:rsid w:val="00E0394C"/>
    <w:rsid w:val="00E51142"/>
    <w:rsid w:val="00F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4878"/>
  <w15:chartTrackingRefBased/>
  <w15:docId w15:val="{B4ED6CFF-216D-4E94-8F5A-ECA83BC1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F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F480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F480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4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0E07C9-D8C8-4C87-A2F9-A2CF39DE32D5}" type="doc">
      <dgm:prSet loTypeId="urn:microsoft.com/office/officeart/2005/8/layout/arrow4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u-HU"/>
        </a:p>
      </dgm:t>
    </dgm:pt>
    <dgm:pt modelId="{A289B02E-27C3-40E5-BEC1-2C24E2BA9DB3}">
      <dgm:prSet phldrT="[Szöveg]" custT="1"/>
      <dgm:spPr/>
      <dgm:t>
        <a:bodyPr/>
        <a:lstStyle/>
        <a:p>
          <a:r>
            <a:rPr lang="hu-HU" sz="2400">
              <a:latin typeface="Times New Roman" panose="02020603050405020304" pitchFamily="18" charset="0"/>
              <a:cs typeface="Times New Roman" panose="02020603050405020304" pitchFamily="18" charset="0"/>
            </a:rPr>
            <a:t>közös vagyon megosztása</a:t>
          </a:r>
        </a:p>
      </dgm:t>
    </dgm:pt>
    <dgm:pt modelId="{C3B491A5-A423-47BD-9AFF-D903D837C9A9}" type="parTrans" cxnId="{8F29ED5E-5E32-46EF-A2D3-108232A03A63}">
      <dgm:prSet/>
      <dgm:spPr/>
      <dgm:t>
        <a:bodyPr/>
        <a:lstStyle/>
        <a:p>
          <a:endParaRPr lang="hu-HU"/>
        </a:p>
      </dgm:t>
    </dgm:pt>
    <dgm:pt modelId="{8E21C556-AEF6-4BF7-8DFD-E0E5A5BA2ADB}" type="sibTrans" cxnId="{8F29ED5E-5E32-46EF-A2D3-108232A03A63}">
      <dgm:prSet/>
      <dgm:spPr/>
      <dgm:t>
        <a:bodyPr/>
        <a:lstStyle/>
        <a:p>
          <a:endParaRPr lang="hu-HU"/>
        </a:p>
      </dgm:t>
    </dgm:pt>
    <dgm:pt modelId="{AA1F2A38-8ABA-47C1-86C2-FA5F82917BDE}">
      <dgm:prSet phldrT="[Szöveg]" custT="1"/>
      <dgm:spPr/>
      <dgm:t>
        <a:bodyPr/>
        <a:lstStyle/>
        <a:p>
          <a:r>
            <a:rPr lang="hu-HU" sz="2400">
              <a:latin typeface="Times New Roman" panose="02020603050405020304" pitchFamily="18" charset="0"/>
              <a:cs typeface="Times New Roman" panose="02020603050405020304" pitchFamily="18" charset="0"/>
            </a:rPr>
            <a:t>vagyonközösség megszüntetése</a:t>
          </a:r>
        </a:p>
      </dgm:t>
    </dgm:pt>
    <dgm:pt modelId="{68880C7A-56ED-4CE3-9875-603CD9ED98C2}" type="parTrans" cxnId="{6800EF7F-937D-495A-9DA4-A3612C835EBC}">
      <dgm:prSet/>
      <dgm:spPr/>
      <dgm:t>
        <a:bodyPr/>
        <a:lstStyle/>
        <a:p>
          <a:endParaRPr lang="hu-HU"/>
        </a:p>
      </dgm:t>
    </dgm:pt>
    <dgm:pt modelId="{384712BC-42A6-452B-A198-1B10CD4B24D7}" type="sibTrans" cxnId="{6800EF7F-937D-495A-9DA4-A3612C835EBC}">
      <dgm:prSet/>
      <dgm:spPr/>
      <dgm:t>
        <a:bodyPr/>
        <a:lstStyle/>
        <a:p>
          <a:endParaRPr lang="hu-HU"/>
        </a:p>
      </dgm:t>
    </dgm:pt>
    <dgm:pt modelId="{3DB45F53-4EDD-4B76-819D-7AA67FCCBA69}" type="pres">
      <dgm:prSet presAssocID="{250E07C9-D8C8-4C87-A2F9-A2CF39DE32D5}" presName="compositeShape" presStyleCnt="0">
        <dgm:presLayoutVars>
          <dgm:chMax val="2"/>
          <dgm:dir/>
          <dgm:resizeHandles val="exact"/>
        </dgm:presLayoutVars>
      </dgm:prSet>
      <dgm:spPr/>
    </dgm:pt>
    <dgm:pt modelId="{AA794E94-0157-48AA-AC6A-0FAA976319EF}" type="pres">
      <dgm:prSet presAssocID="{A289B02E-27C3-40E5-BEC1-2C24E2BA9DB3}" presName="upArrow" presStyleLbl="node1" presStyleIdx="0" presStyleCnt="2"/>
      <dgm:spPr/>
    </dgm:pt>
    <dgm:pt modelId="{9937B077-22A2-42EE-B0FD-94FC832903C5}" type="pres">
      <dgm:prSet presAssocID="{A289B02E-27C3-40E5-BEC1-2C24E2BA9DB3}" presName="upArrowText" presStyleLbl="revTx" presStyleIdx="0" presStyleCnt="2">
        <dgm:presLayoutVars>
          <dgm:chMax val="0"/>
          <dgm:bulletEnabled val="1"/>
        </dgm:presLayoutVars>
      </dgm:prSet>
      <dgm:spPr/>
    </dgm:pt>
    <dgm:pt modelId="{26462E96-3AD2-42AF-878D-1FA6C37A6EBD}" type="pres">
      <dgm:prSet presAssocID="{AA1F2A38-8ABA-47C1-86C2-FA5F82917BDE}" presName="downArrow" presStyleLbl="node1" presStyleIdx="1" presStyleCnt="2"/>
      <dgm:spPr/>
    </dgm:pt>
    <dgm:pt modelId="{84A4791F-1C32-46A6-93E5-6433315DC45D}" type="pres">
      <dgm:prSet presAssocID="{AA1F2A38-8ABA-47C1-86C2-FA5F82917BDE}" presName="downArrowText" presStyleLbl="revTx" presStyleIdx="1" presStyleCnt="2">
        <dgm:presLayoutVars>
          <dgm:chMax val="0"/>
          <dgm:bulletEnabled val="1"/>
        </dgm:presLayoutVars>
      </dgm:prSet>
      <dgm:spPr/>
    </dgm:pt>
  </dgm:ptLst>
  <dgm:cxnLst>
    <dgm:cxn modelId="{8F29ED5E-5E32-46EF-A2D3-108232A03A63}" srcId="{250E07C9-D8C8-4C87-A2F9-A2CF39DE32D5}" destId="{A289B02E-27C3-40E5-BEC1-2C24E2BA9DB3}" srcOrd="0" destOrd="0" parTransId="{C3B491A5-A423-47BD-9AFF-D903D837C9A9}" sibTransId="{8E21C556-AEF6-4BF7-8DFD-E0E5A5BA2ADB}"/>
    <dgm:cxn modelId="{F6B39E6E-D909-469B-84A2-441505F6BEB9}" type="presOf" srcId="{AA1F2A38-8ABA-47C1-86C2-FA5F82917BDE}" destId="{84A4791F-1C32-46A6-93E5-6433315DC45D}" srcOrd="0" destOrd="0" presId="urn:microsoft.com/office/officeart/2005/8/layout/arrow4"/>
    <dgm:cxn modelId="{6800EF7F-937D-495A-9DA4-A3612C835EBC}" srcId="{250E07C9-D8C8-4C87-A2F9-A2CF39DE32D5}" destId="{AA1F2A38-8ABA-47C1-86C2-FA5F82917BDE}" srcOrd="1" destOrd="0" parTransId="{68880C7A-56ED-4CE3-9875-603CD9ED98C2}" sibTransId="{384712BC-42A6-452B-A198-1B10CD4B24D7}"/>
    <dgm:cxn modelId="{D3B381DD-1BEC-4E08-893A-C755BBA1498F}" type="presOf" srcId="{A289B02E-27C3-40E5-BEC1-2C24E2BA9DB3}" destId="{9937B077-22A2-42EE-B0FD-94FC832903C5}" srcOrd="0" destOrd="0" presId="urn:microsoft.com/office/officeart/2005/8/layout/arrow4"/>
    <dgm:cxn modelId="{0CF11EF7-5561-436E-8542-44B336EFA6BD}" type="presOf" srcId="{250E07C9-D8C8-4C87-A2F9-A2CF39DE32D5}" destId="{3DB45F53-4EDD-4B76-819D-7AA67FCCBA69}" srcOrd="0" destOrd="0" presId="urn:microsoft.com/office/officeart/2005/8/layout/arrow4"/>
    <dgm:cxn modelId="{647D292F-B9C0-43A0-B795-ABCD17DAD348}" type="presParOf" srcId="{3DB45F53-4EDD-4B76-819D-7AA67FCCBA69}" destId="{AA794E94-0157-48AA-AC6A-0FAA976319EF}" srcOrd="0" destOrd="0" presId="urn:microsoft.com/office/officeart/2005/8/layout/arrow4"/>
    <dgm:cxn modelId="{37ED76F2-A189-4737-9AAA-415EF6C448EF}" type="presParOf" srcId="{3DB45F53-4EDD-4B76-819D-7AA67FCCBA69}" destId="{9937B077-22A2-42EE-B0FD-94FC832903C5}" srcOrd="1" destOrd="0" presId="urn:microsoft.com/office/officeart/2005/8/layout/arrow4"/>
    <dgm:cxn modelId="{3F8FA43F-C5B8-47FA-822B-F91B0D6BE4B6}" type="presParOf" srcId="{3DB45F53-4EDD-4B76-819D-7AA67FCCBA69}" destId="{26462E96-3AD2-42AF-878D-1FA6C37A6EBD}" srcOrd="2" destOrd="0" presId="urn:microsoft.com/office/officeart/2005/8/layout/arrow4"/>
    <dgm:cxn modelId="{52AB369D-F6A9-4EC3-8800-78D79AE8A4F3}" type="presParOf" srcId="{3DB45F53-4EDD-4B76-819D-7AA67FCCBA69}" destId="{84A4791F-1C32-46A6-93E5-6433315DC45D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94E94-0157-48AA-AC6A-0FAA976319EF}">
      <dsp:nvSpPr>
        <dsp:cNvPr id="0" name=""/>
        <dsp:cNvSpPr/>
      </dsp:nvSpPr>
      <dsp:spPr>
        <a:xfrm>
          <a:off x="187381" y="0"/>
          <a:ext cx="1533272" cy="1149954"/>
        </a:xfrm>
        <a:prstGeom prst="up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7B077-22A2-42EE-B0FD-94FC832903C5}">
      <dsp:nvSpPr>
        <dsp:cNvPr id="0" name=""/>
        <dsp:cNvSpPr/>
      </dsp:nvSpPr>
      <dsp:spPr>
        <a:xfrm>
          <a:off x="1766652" y="0"/>
          <a:ext cx="3072384" cy="1149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0" rIns="170688" bIns="17068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közös vagyon megosztása</a:t>
          </a:r>
        </a:p>
      </dsp:txBody>
      <dsp:txXfrm>
        <a:off x="1766652" y="0"/>
        <a:ext cx="3072384" cy="1149954"/>
      </dsp:txXfrm>
    </dsp:sp>
    <dsp:sp modelId="{26462E96-3AD2-42AF-878D-1FA6C37A6EBD}">
      <dsp:nvSpPr>
        <dsp:cNvPr id="0" name=""/>
        <dsp:cNvSpPr/>
      </dsp:nvSpPr>
      <dsp:spPr>
        <a:xfrm>
          <a:off x="647363" y="1245784"/>
          <a:ext cx="1533272" cy="1149954"/>
        </a:xfrm>
        <a:prstGeom prst="downArrow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4791F-1C32-46A6-93E5-6433315DC45D}">
      <dsp:nvSpPr>
        <dsp:cNvPr id="0" name=""/>
        <dsp:cNvSpPr/>
      </dsp:nvSpPr>
      <dsp:spPr>
        <a:xfrm>
          <a:off x="2226634" y="1245784"/>
          <a:ext cx="3072384" cy="1149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0" rIns="170688" bIns="17068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vagyonközösség megszüntetése</a:t>
          </a:r>
        </a:p>
      </dsp:txBody>
      <dsp:txXfrm>
        <a:off x="2226634" y="1245784"/>
        <a:ext cx="3072384" cy="1149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1949</Words>
  <Characters>13450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Dr. Pákozdi</dc:creator>
  <cp:keywords/>
  <dc:description/>
  <cp:lastModifiedBy>Zita Dr. Pákozdi</cp:lastModifiedBy>
  <cp:revision>13</cp:revision>
  <dcterms:created xsi:type="dcterms:W3CDTF">2020-08-31T15:20:00Z</dcterms:created>
  <dcterms:modified xsi:type="dcterms:W3CDTF">2020-11-25T14:56:00Z</dcterms:modified>
</cp:coreProperties>
</file>