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90%-os" color2="#767676" type="pattern"/>
    </v:background>
  </w:background>
  <w:body>
    <w:p w:rsidR="00024E65" w:rsidRDefault="00024E65" w:rsidP="00024E65">
      <w:pPr>
        <w:spacing w:line="276" w:lineRule="auto"/>
        <w:rPr>
          <w:rFonts w:ascii="Arial" w:hAnsi="Arial" w:cs="Arial"/>
          <w:sz w:val="48"/>
          <w:szCs w:val="48"/>
        </w:rPr>
      </w:pPr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Pr="00610543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Török Ervin</w:t>
      </w:r>
    </w:p>
    <w:p w:rsidR="00024E65" w:rsidRPr="00610543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Film és televízió</w:t>
      </w:r>
      <w:bookmarkStart w:id="0" w:name="_GoBack"/>
      <w:bookmarkEnd w:id="0"/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Pr="00DE7D8F" w:rsidRDefault="00024E65" w:rsidP="00024E65">
      <w:pPr>
        <w:pStyle w:val="Listaszerbekezds"/>
        <w:ind w:left="360"/>
        <w:jc w:val="center"/>
        <w:rPr>
          <w:sz w:val="44"/>
          <w:szCs w:val="44"/>
        </w:rPr>
      </w:pPr>
      <w:r w:rsidRPr="00DE7D8F">
        <w:rPr>
          <w:sz w:val="44"/>
          <w:szCs w:val="44"/>
        </w:rPr>
        <w:t>Jelen tananyag a Szegedi Tudományegyetemen készült az Európai Unió támogatásával.</w:t>
      </w:r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Default="00024E65" w:rsidP="00024E65">
      <w:pPr>
        <w:pStyle w:val="Listaszerbekezds"/>
        <w:ind w:left="360"/>
        <w:jc w:val="center"/>
        <w:rPr>
          <w:sz w:val="48"/>
          <w:szCs w:val="48"/>
        </w:rPr>
      </w:pPr>
    </w:p>
    <w:p w:rsidR="00024E65" w:rsidRDefault="00024E65" w:rsidP="00024E65">
      <w:pPr>
        <w:pStyle w:val="Listaszerbekezds"/>
        <w:ind w:left="360"/>
        <w:jc w:val="center"/>
        <w:rPr>
          <w:sz w:val="40"/>
          <w:szCs w:val="40"/>
        </w:rPr>
        <w:sectPr w:rsidR="00024E6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35F8">
        <w:rPr>
          <w:sz w:val="40"/>
          <w:szCs w:val="40"/>
        </w:rPr>
        <w:t>Projekt azonosító: EFOP-3.4.3-16-2016-00014</w:t>
      </w:r>
    </w:p>
    <w:p w:rsidR="00024E65" w:rsidRPr="008A35F8" w:rsidRDefault="00024E65" w:rsidP="00024E65">
      <w:pPr>
        <w:pStyle w:val="Listaszerbekezds"/>
        <w:ind w:left="360"/>
        <w:jc w:val="center"/>
        <w:rPr>
          <w:sz w:val="40"/>
          <w:szCs w:val="40"/>
        </w:rPr>
      </w:pPr>
    </w:p>
    <w:p w:rsidR="00024E65" w:rsidRPr="008A35F8" w:rsidRDefault="00024E65" w:rsidP="00024E65">
      <w:pPr>
        <w:spacing w:line="276" w:lineRule="auto"/>
        <w:jc w:val="center"/>
        <w:rPr>
          <w:rFonts w:ascii="Arial" w:hAnsi="Arial" w:cs="Arial"/>
          <w:sz w:val="48"/>
          <w:szCs w:val="48"/>
        </w:rPr>
      </w:pPr>
    </w:p>
    <w:p w:rsidR="00D50769" w:rsidRPr="00012480" w:rsidRDefault="00D50769" w:rsidP="00024E65">
      <w:pPr>
        <w:rPr>
          <w:b/>
        </w:rPr>
      </w:pPr>
      <w:r w:rsidRPr="00973A14">
        <w:rPr>
          <w:b/>
          <w:sz w:val="28"/>
          <w:szCs w:val="28"/>
        </w:rPr>
        <w:t>4.</w:t>
      </w:r>
      <w:r w:rsidRPr="00973A14">
        <w:rPr>
          <w:sz w:val="28"/>
          <w:szCs w:val="28"/>
        </w:rPr>
        <w:t xml:space="preserve"> </w:t>
      </w:r>
      <w:r w:rsidRPr="00973A14">
        <w:rPr>
          <w:b/>
          <w:sz w:val="28"/>
          <w:szCs w:val="28"/>
        </w:rPr>
        <w:t>Film és televízió</w:t>
      </w:r>
    </w:p>
    <w:p w:rsidR="00E878CA" w:rsidRDefault="00E878CA" w:rsidP="00D50769">
      <w:pPr>
        <w:jc w:val="both"/>
      </w:pPr>
      <w:r w:rsidRPr="00973A14">
        <w:rPr>
          <w:b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457200" distR="114300" simplePos="0" relativeHeight="251747328" behindDoc="0" locked="0" layoutInCell="0" allowOverlap="1" wp14:anchorId="4C4C003A" wp14:editId="1AB18B23">
                <wp:simplePos x="0" y="0"/>
                <wp:positionH relativeFrom="margin">
                  <wp:posOffset>4084955</wp:posOffset>
                </wp:positionH>
                <wp:positionV relativeFrom="margin">
                  <wp:posOffset>963930</wp:posOffset>
                </wp:positionV>
                <wp:extent cx="2032000" cy="2540000"/>
                <wp:effectExtent l="0" t="0" r="25400" b="12700"/>
                <wp:wrapSquare wrapText="bothSides"/>
                <wp:docPr id="33" name="Alakza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32000" cy="25400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E31" w:rsidRDefault="002F2E31" w:rsidP="00D50769">
                            <w:pPr>
                              <w:jc w:val="both"/>
                            </w:pPr>
                            <w:r w:rsidRPr="00D50769">
                              <w:rPr>
                                <w:sz w:val="20"/>
                                <w:szCs w:val="20"/>
                              </w:rPr>
                              <w:t>„Minőségi televízión” általában valamelyik nagy televíziós csatorna (pl. BBC, Fox, stb.), kábelcég (pl. HBO, Showtime) vagy digitális műsorszórásra szakosodott nem-lineáris csatorna (pl. Netflix, Hulu) finanszírozásában készült, nagy költségvetésű, formátumát, a színészi játékot tekintve gondosan kivitelezett, nem redundáns történetvezetésű, nagy műgonddal elkészített sorozatos vagy epizodikus játékfilmet értjük a kábelcsatornás műsorterjesztés korszakától</w:t>
                            </w:r>
                            <w:r>
                              <w:t xml:space="preserve"> </w:t>
                            </w:r>
                            <w:r w:rsidRPr="00D50769">
                              <w:rPr>
                                <w:sz w:val="20"/>
                                <w:szCs w:val="20"/>
                              </w:rPr>
                              <w:t>kezdődően.</w:t>
                            </w:r>
                          </w:p>
                          <w:p w:rsidR="002F2E31" w:rsidRPr="00622291" w:rsidRDefault="002F2E31" w:rsidP="00E878CA">
                            <w:pPr>
                              <w:pBdr>
                                <w:left w:val="single" w:sz="48" w:space="15" w:color="4F81BD" w:themeColor="accent1"/>
                              </w:pBdr>
                              <w:spacing w:line="360" w:lineRule="auto"/>
                              <w:rPr>
                                <w:rFonts w:ascii="Bell MT" w:hAnsi="Bell M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C003A" id="Alakzat 14" o:spid="_x0000_s1026" style="position:absolute;left:0;text-align:left;margin-left:321.65pt;margin-top:75.9pt;width:160pt;height:200pt;flip:y;z-index:2517473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" o:allowincell="f" fillcolor="white [3201]" strokecolor="#f79646 [3209]" strokeweight="2pt">
                <v:textbox inset=",7.2pt,,7.2pt">
                  <w:txbxContent>
                    <w:p w:rsidR="002F2E31" w:rsidRDefault="002F2E31" w:rsidP="00D50769">
                      <w:pPr>
                        <w:jc w:val="both"/>
                      </w:pPr>
                      <w:r w:rsidRPr="00D50769">
                        <w:rPr>
                          <w:sz w:val="20"/>
                          <w:szCs w:val="20"/>
                        </w:rPr>
                        <w:t>„Minőségi televízión” általában valamelyik nagy televíziós csatorna (pl. BBC, Fox, stb.), kábelcég (pl. HBO, Showtime) vagy digitális műsorszórásra szakosodott nem-lineáris csatorna (pl. Netflix, Hulu) finanszírozásában készült, nagy költségvetésű, formátumát, a színészi játékot tekintve gondosan kivitelezett, nem redundáns történetvezetésű, nagy műgonddal elkészített sorozatos vagy epizodikus játékfilmet értjük a kábelcsatornás műsorterjesztés korszakától</w:t>
                      </w:r>
                      <w:r>
                        <w:t xml:space="preserve"> </w:t>
                      </w:r>
                      <w:r w:rsidRPr="00D50769">
                        <w:rPr>
                          <w:sz w:val="20"/>
                          <w:szCs w:val="20"/>
                        </w:rPr>
                        <w:t>kezdődően.</w:t>
                      </w:r>
                    </w:p>
                    <w:p w:rsidR="002F2E31" w:rsidRPr="00622291" w:rsidRDefault="002F2E31" w:rsidP="00E878CA">
                      <w:pPr>
                        <w:pBdr>
                          <w:left w:val="single" w:sz="48" w:space="15" w:color="4F81BD" w:themeColor="accent1"/>
                        </w:pBdr>
                        <w:spacing w:line="360" w:lineRule="auto"/>
                        <w:rPr>
                          <w:rFonts w:ascii="Bell MT" w:hAnsi="Bell MT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50769" w:rsidRDefault="00245CE9" w:rsidP="00D50769">
      <w:pPr>
        <w:jc w:val="both"/>
      </w:pPr>
      <w:r w:rsidRPr="00245CE9">
        <w:rPr>
          <w:rFonts w:ascii="Bell MT" w:hAnsi="Bell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6703FE" wp14:editId="1911217C">
                <wp:simplePos x="0" y="0"/>
                <wp:positionH relativeFrom="column">
                  <wp:posOffset>20955</wp:posOffset>
                </wp:positionH>
                <wp:positionV relativeFrom="paragraph">
                  <wp:posOffset>-2540</wp:posOffset>
                </wp:positionV>
                <wp:extent cx="3765550" cy="647700"/>
                <wp:effectExtent l="0" t="0" r="25400" b="19050"/>
                <wp:wrapNone/>
                <wp:docPr id="5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CE9" w:rsidRDefault="00245CE9" w:rsidP="00245CE9">
                            <w:pPr>
                              <w:jc w:val="both"/>
                            </w:pPr>
                            <w:r w:rsidRPr="00245CE9">
                              <w:rPr>
                                <w:rFonts w:ascii="Bell MT" w:hAnsi="Bell MT"/>
                              </w:rPr>
                              <w:t>Imre Anikó: Min</w:t>
                            </w:r>
                            <w:r w:rsidRPr="00245CE9">
                              <w:t>ő</w:t>
                            </w:r>
                            <w:r w:rsidRPr="00245CE9">
                              <w:rPr>
                                <w:rFonts w:ascii="Bell MT" w:hAnsi="Bell MT"/>
                              </w:rPr>
                              <w:t>s</w:t>
                            </w:r>
                            <w:r w:rsidRPr="00245CE9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245CE9">
                              <w:rPr>
                                <w:rFonts w:ascii="Bell MT" w:hAnsi="Bell MT"/>
                              </w:rPr>
                              <w:t xml:space="preserve">g </w:t>
                            </w:r>
                            <w:r w:rsidRPr="00245CE9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245CE9">
                              <w:rPr>
                                <w:rFonts w:ascii="Bell MT" w:hAnsi="Bell MT"/>
                              </w:rPr>
                              <w:t>s telev</w:t>
                            </w:r>
                            <w:r w:rsidRPr="00245CE9">
                              <w:rPr>
                                <w:rFonts w:ascii="Bell MT" w:hAnsi="Bell MT" w:cs="Bell MT"/>
                              </w:rPr>
                              <w:t>í</w:t>
                            </w:r>
                            <w:r w:rsidRPr="00245CE9">
                              <w:rPr>
                                <w:rFonts w:ascii="Bell MT" w:hAnsi="Bell MT"/>
                              </w:rPr>
                              <w:t>zi</w:t>
                            </w:r>
                            <w:r w:rsidRPr="00245CE9">
                              <w:rPr>
                                <w:rFonts w:ascii="Bell MT" w:hAnsi="Bell MT" w:cs="Bell MT"/>
                              </w:rPr>
                              <w:t>ó</w:t>
                            </w:r>
                            <w:r w:rsidRPr="00245CE9">
                              <w:rPr>
                                <w:rFonts w:ascii="Bell MT" w:hAnsi="Bell MT"/>
                              </w:rPr>
                              <w:t xml:space="preserve">. </w:t>
                            </w:r>
                            <w:r w:rsidRPr="00245CE9">
                              <w:rPr>
                                <w:rFonts w:ascii="Bell MT" w:hAnsi="Bell MT"/>
                                <w:i/>
                              </w:rPr>
                              <w:t>Apertúra</w:t>
                            </w:r>
                            <w:r w:rsidRPr="00245CE9">
                              <w:rPr>
                                <w:rFonts w:ascii="Bell MT" w:hAnsi="Bell MT"/>
                              </w:rPr>
                              <w:t xml:space="preserve">, 2018. tavasz. </w:t>
                            </w:r>
                            <w:hyperlink r:id="rId11" w:history="1">
                              <w:r w:rsidRPr="00245CE9">
                                <w:rPr>
                                  <w:rFonts w:ascii="Bell MT" w:hAnsi="Bell MT"/>
                                  <w:color w:val="E68200"/>
                                  <w:u w:val="single"/>
                                </w:rPr>
                                <w:t>http://uj.apertura.hu/2018/tavasz/imre-minoseg-es-televizio/</w:t>
                              </w:r>
                            </w:hyperlink>
                          </w:p>
                          <w:p w:rsidR="00245CE9" w:rsidRDefault="00245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703F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left:0;text-align:left;margin-left:1.65pt;margin-top:-.2pt;width:296.5pt;height:5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">
                <v:textbox>
                  <w:txbxContent>
                    <w:p w:rsidR="00245CE9" w:rsidRDefault="00245CE9" w:rsidP="00245CE9">
                      <w:pPr>
                        <w:jc w:val="both"/>
                      </w:pPr>
                      <w:r w:rsidRPr="00245CE9">
                        <w:rPr>
                          <w:rFonts w:ascii="Bell MT" w:hAnsi="Bell MT"/>
                        </w:rPr>
                        <w:t>Imre Anikó: Min</w:t>
                      </w:r>
                      <w:r w:rsidRPr="00245CE9">
                        <w:t>ő</w:t>
                      </w:r>
                      <w:r w:rsidRPr="00245CE9">
                        <w:rPr>
                          <w:rFonts w:ascii="Bell MT" w:hAnsi="Bell MT"/>
                        </w:rPr>
                        <w:t>s</w:t>
                      </w:r>
                      <w:r w:rsidRPr="00245CE9">
                        <w:rPr>
                          <w:rFonts w:ascii="Bell MT" w:hAnsi="Bell MT" w:cs="Bell MT"/>
                        </w:rPr>
                        <w:t>é</w:t>
                      </w:r>
                      <w:r w:rsidRPr="00245CE9">
                        <w:rPr>
                          <w:rFonts w:ascii="Bell MT" w:hAnsi="Bell MT"/>
                        </w:rPr>
                        <w:t xml:space="preserve">g </w:t>
                      </w:r>
                      <w:r w:rsidRPr="00245CE9">
                        <w:rPr>
                          <w:rFonts w:ascii="Bell MT" w:hAnsi="Bell MT" w:cs="Bell MT"/>
                        </w:rPr>
                        <w:t>é</w:t>
                      </w:r>
                      <w:r w:rsidRPr="00245CE9">
                        <w:rPr>
                          <w:rFonts w:ascii="Bell MT" w:hAnsi="Bell MT"/>
                        </w:rPr>
                        <w:t>s telev</w:t>
                      </w:r>
                      <w:r w:rsidRPr="00245CE9">
                        <w:rPr>
                          <w:rFonts w:ascii="Bell MT" w:hAnsi="Bell MT" w:cs="Bell MT"/>
                        </w:rPr>
                        <w:t>í</w:t>
                      </w:r>
                      <w:r w:rsidRPr="00245CE9">
                        <w:rPr>
                          <w:rFonts w:ascii="Bell MT" w:hAnsi="Bell MT"/>
                        </w:rPr>
                        <w:t>zi</w:t>
                      </w:r>
                      <w:r w:rsidRPr="00245CE9">
                        <w:rPr>
                          <w:rFonts w:ascii="Bell MT" w:hAnsi="Bell MT" w:cs="Bell MT"/>
                        </w:rPr>
                        <w:t>ó</w:t>
                      </w:r>
                      <w:r w:rsidRPr="00245CE9">
                        <w:rPr>
                          <w:rFonts w:ascii="Bell MT" w:hAnsi="Bell MT"/>
                        </w:rPr>
                        <w:t xml:space="preserve">. </w:t>
                      </w:r>
                      <w:r w:rsidRPr="00245CE9">
                        <w:rPr>
                          <w:rFonts w:ascii="Bell MT" w:hAnsi="Bell MT"/>
                          <w:i/>
                        </w:rPr>
                        <w:t>Apertúra</w:t>
                      </w:r>
                      <w:r w:rsidRPr="00245CE9">
                        <w:rPr>
                          <w:rFonts w:ascii="Bell MT" w:hAnsi="Bell MT"/>
                        </w:rPr>
                        <w:t xml:space="preserve">, 2018. tavasz. </w:t>
                      </w:r>
                      <w:hyperlink r:id="rId12" w:history="1">
                        <w:r w:rsidRPr="00245CE9">
                          <w:rPr>
                            <w:rFonts w:ascii="Bell MT" w:hAnsi="Bell MT"/>
                            <w:color w:val="E68200"/>
                            <w:u w:val="single"/>
                          </w:rPr>
                          <w:t>http://uj.apertura.hu/2018/tavasz/imre-minoseg-es-televizio/</w:t>
                        </w:r>
                      </w:hyperlink>
                    </w:p>
                    <w:p w:rsidR="00245CE9" w:rsidRDefault="00245CE9"/>
                  </w:txbxContent>
                </v:textbox>
              </v:shape>
            </w:pict>
          </mc:Fallback>
        </mc:AlternateContent>
      </w:r>
    </w:p>
    <w:p w:rsidR="00245CE9" w:rsidRDefault="00245CE9" w:rsidP="00D50769">
      <w:pPr>
        <w:jc w:val="both"/>
      </w:pPr>
    </w:p>
    <w:p w:rsidR="00245CE9" w:rsidRPr="00012480" w:rsidRDefault="00245CE9" w:rsidP="00D50769">
      <w:pPr>
        <w:jc w:val="both"/>
      </w:pPr>
    </w:p>
    <w:p w:rsidR="00245CE9" w:rsidRDefault="00245CE9" w:rsidP="00D50769">
      <w:pPr>
        <w:jc w:val="both"/>
      </w:pPr>
    </w:p>
    <w:p w:rsidR="00E878CA" w:rsidRDefault="00E878CA" w:rsidP="00D50769">
      <w:pPr>
        <w:jc w:val="both"/>
      </w:pPr>
    </w:p>
    <w:p w:rsidR="00D50769" w:rsidRPr="00012480" w:rsidRDefault="00D50769" w:rsidP="00D50769">
      <w:pPr>
        <w:jc w:val="both"/>
      </w:pPr>
      <w:r w:rsidRPr="00012480">
        <w:t xml:space="preserve">Ebben a fejezetben Imre Anikó </w:t>
      </w:r>
      <w:r w:rsidRPr="00012480">
        <w:rPr>
          <w:i/>
        </w:rPr>
        <w:t>Minőség és televízió</w:t>
      </w:r>
      <w:r w:rsidRPr="00012480">
        <w:t xml:space="preserve"> című tanulmányát szemlézzük.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D50769">
      <w:pPr>
        <w:jc w:val="both"/>
      </w:pPr>
      <w:r w:rsidRPr="00012480">
        <w:t>A tanulmány központi kérdése, hogyan értendő a „minőség”, „minőségi” kifejezés a „minőségi televíziózás” szókapcsolatban (a „quality tv” köznapi kifejezéssé vált</w:t>
      </w:r>
      <w:r w:rsidR="00E878CA">
        <w:t>. Ennek</w:t>
      </w:r>
      <w:r w:rsidRPr="00012480">
        <w:t xml:space="preserve"> a kifejezés</w:t>
      </w:r>
      <w:r w:rsidR="00E878CA">
        <w:t>nek a</w:t>
      </w:r>
      <w:r w:rsidRPr="00012480">
        <w:t xml:space="preserve"> történeti szemantikáját és kulturális kontextusait bontja ki a tanulmány).</w:t>
      </w:r>
    </w:p>
    <w:p w:rsidR="00D50769" w:rsidRDefault="00E878CA" w:rsidP="00D50769">
      <w:pPr>
        <w:jc w:val="both"/>
      </w:pPr>
      <w:r w:rsidRPr="000124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8325160" wp14:editId="0D6877AA">
                <wp:simplePos x="0" y="0"/>
                <wp:positionH relativeFrom="margin">
                  <wp:posOffset>-48895</wp:posOffset>
                </wp:positionH>
                <wp:positionV relativeFrom="margin">
                  <wp:posOffset>3421380</wp:posOffset>
                </wp:positionV>
                <wp:extent cx="3683000" cy="2355850"/>
                <wp:effectExtent l="19050" t="19050" r="12700" b="25400"/>
                <wp:wrapSquare wrapText="bothSides"/>
                <wp:docPr id="34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235585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D50769" w:rsidRDefault="002F2E31" w:rsidP="00D5076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50769">
                              <w:rPr>
                                <w:b/>
                              </w:rPr>
                              <w:t>Imre Anikó</w:t>
                            </w:r>
                          </w:p>
                          <w:p w:rsidR="002F2E31" w:rsidRPr="00361971" w:rsidRDefault="002F2E31" w:rsidP="00D5076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61971">
                              <w:rPr>
                                <w:sz w:val="20"/>
                                <w:szCs w:val="20"/>
                              </w:rPr>
                              <w:t>„A szerzői film vízióján túl a minőségi tévét definiálták még az alapján, ahogy a filmes mise-en-scène-hez és a technológiához viszonyul [Jonathan Bignell]; hogy elit közönséget szólít meg; hogy egységes a szereposztása; többsíkú, egymást átfedő cselekményszálakat használ; társadalmi és kulturális kommentárjai miatt; valamint ahogy korábbi műfajok komb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inációjából hoz létre újakat</w:t>
                            </w:r>
                            <w:r w:rsidRPr="00361971">
                              <w:rPr>
                                <w:sz w:val="20"/>
                                <w:szCs w:val="20"/>
                              </w:rPr>
                              <w:t xml:space="preserve"> [Robert J. Thompson]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61971">
                              <w:rPr>
                                <w:sz w:val="20"/>
                                <w:szCs w:val="20"/>
                              </w:rPr>
                              <w:t> A »minőségi televízió« megjelenése részben a technológiai innovációnak és a termelési ér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ték megnövekedésének köszönhető</w:t>
                            </w:r>
                            <w:r w:rsidRPr="00361971">
                              <w:rPr>
                                <w:sz w:val="20"/>
                                <w:szCs w:val="20"/>
                              </w:rPr>
                              <w:t> [Robin Nelson]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61971">
                              <w:rPr>
                                <w:sz w:val="20"/>
                                <w:szCs w:val="20"/>
                              </w:rPr>
                              <w:t xml:space="preserve"> A nagy felbontás, a dinamikus és gyors vágási stílus, valamint a digitális utómunka játékfilmes arculatot kölcsönöztek, és a filmrendezőket a tévéhez vonzották.”</w:t>
                            </w:r>
                          </w:p>
                          <w:p w:rsidR="002F2E31" w:rsidRDefault="002F2E31" w:rsidP="000019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B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E31" w:rsidRDefault="002F2E31" w:rsidP="0000191E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25160" id="Alakzat 2" o:spid="_x0000_s1028" style="position:absolute;left:0;text-align:left;margin-left:-3.85pt;margin-top:269.4pt;width:290pt;height:185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" o:allowincell="f" fillcolor="window" strokecolor="#4f81bd" strokeweight="2.25pt">
                <v:textbox inset=",7.2pt,,7.2pt">
                  <w:txbxContent>
                    <w:p w:rsidR="002F2E31" w:rsidRPr="00D50769" w:rsidRDefault="002F2E31" w:rsidP="00D50769">
                      <w:pPr>
                        <w:jc w:val="both"/>
                        <w:rPr>
                          <w:b/>
                        </w:rPr>
                      </w:pPr>
                      <w:r w:rsidRPr="00D50769">
                        <w:rPr>
                          <w:b/>
                        </w:rPr>
                        <w:t>Imre Anikó</w:t>
                      </w:r>
                    </w:p>
                    <w:p w:rsidR="002F2E31" w:rsidRPr="00361971" w:rsidRDefault="002F2E31" w:rsidP="00D5076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61971">
                        <w:rPr>
                          <w:sz w:val="20"/>
                          <w:szCs w:val="20"/>
                        </w:rPr>
                        <w:t>„A szerzői film vízióján túl a minőségi tévét definiálták még az alapján, ahogy a filmes mise-en-scène-hez és a technológiához viszonyul [Jonathan Bignell]; hogy elit közönséget szólít meg; hogy egységes a szereposztása; többsíkú, egymást átfedő cselekményszálakat használ; társadalmi és kulturális kommentárjai miatt; valamint ahogy korábbi műfajok komb</w:t>
                      </w:r>
                      <w:r>
                        <w:rPr>
                          <w:sz w:val="20"/>
                          <w:szCs w:val="20"/>
                        </w:rPr>
                        <w:t>inációjából hoz létre újakat</w:t>
                      </w:r>
                      <w:r w:rsidRPr="00361971">
                        <w:rPr>
                          <w:sz w:val="20"/>
                          <w:szCs w:val="20"/>
                        </w:rPr>
                        <w:t xml:space="preserve"> [Robert J. Thompson]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361971">
                        <w:rPr>
                          <w:sz w:val="20"/>
                          <w:szCs w:val="20"/>
                        </w:rPr>
                        <w:t> A »minőségi televízió« megjelenése részben a technológiai innovációnak és a termelési ér</w:t>
                      </w:r>
                      <w:r>
                        <w:rPr>
                          <w:sz w:val="20"/>
                          <w:szCs w:val="20"/>
                        </w:rPr>
                        <w:t>ték megnövekedésének köszönhető</w:t>
                      </w:r>
                      <w:r w:rsidRPr="00361971">
                        <w:rPr>
                          <w:sz w:val="20"/>
                          <w:szCs w:val="20"/>
                        </w:rPr>
                        <w:t> [Robin Nelson]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361971">
                        <w:rPr>
                          <w:sz w:val="20"/>
                          <w:szCs w:val="20"/>
                        </w:rPr>
                        <w:t xml:space="preserve"> A nagy felbontás, a dinamikus és gyors vágási stílus, valamint a digitális utómunka játékfilmes arculatot kölcsönöztek, és a filmrendezőket a tévéhez vonzották.”</w:t>
                      </w:r>
                    </w:p>
                    <w:p w:rsidR="002F2E31" w:rsidRDefault="002F2E31" w:rsidP="0000191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33B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E31" w:rsidRDefault="002F2E31" w:rsidP="0000191E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9152BA" w:rsidRDefault="009152BA" w:rsidP="00D50769">
      <w:pPr>
        <w:jc w:val="both"/>
      </w:pPr>
    </w:p>
    <w:p w:rsidR="00833EA7" w:rsidRDefault="00833EA7" w:rsidP="00D50769">
      <w:pPr>
        <w:jc w:val="both"/>
      </w:pPr>
    </w:p>
    <w:p w:rsidR="00833EA7" w:rsidRDefault="00833EA7" w:rsidP="00D50769">
      <w:pPr>
        <w:jc w:val="both"/>
      </w:pPr>
    </w:p>
    <w:p w:rsidR="00D50769" w:rsidRPr="00012480" w:rsidRDefault="00D50769" w:rsidP="00D50769">
      <w:pPr>
        <w:jc w:val="both"/>
        <w:rPr>
          <w:b/>
        </w:rPr>
      </w:pPr>
      <w:r w:rsidRPr="00012480">
        <w:rPr>
          <w:b/>
        </w:rPr>
        <w:t>Javasolt olvasmány</w:t>
      </w:r>
      <w:r w:rsidR="00E878CA">
        <w:rPr>
          <w:b/>
        </w:rPr>
        <w:t>ok</w:t>
      </w:r>
      <w:r w:rsidRPr="00012480">
        <w:rPr>
          <w:b/>
        </w:rPr>
        <w:t>:</w:t>
      </w:r>
    </w:p>
    <w:p w:rsidR="008806E4" w:rsidRPr="00012480" w:rsidRDefault="008806E4" w:rsidP="00D50769">
      <w:pPr>
        <w:jc w:val="both"/>
        <w:rPr>
          <w:b/>
        </w:rPr>
      </w:pPr>
    </w:p>
    <w:p w:rsidR="00D50769" w:rsidRPr="00012480" w:rsidRDefault="00D50769" w:rsidP="00D50769">
      <w:pPr>
        <w:jc w:val="both"/>
      </w:pPr>
      <w:r w:rsidRPr="00012480">
        <w:t>→ az amerikai televíziózás történetének viszonylatában hogyan változott a televíziós műsorgyártás gyakorlata, és ez hogyan  határozta meg a filmkészítést:</w:t>
      </w:r>
    </w:p>
    <w:p w:rsidR="00D50769" w:rsidRPr="00012480" w:rsidRDefault="00D50769" w:rsidP="00D50769">
      <w:pPr>
        <w:jc w:val="both"/>
        <w:rPr>
          <w:b/>
        </w:rPr>
      </w:pPr>
    </w:p>
    <w:p w:rsidR="00D50769" w:rsidRPr="00012480" w:rsidRDefault="00D50769" w:rsidP="008806E4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  <w:b/>
        </w:rPr>
        <w:t>Kis Gábor Zoltán</w:t>
      </w:r>
      <w:r w:rsidRPr="00012480">
        <w:rPr>
          <w:rFonts w:ascii="Times New Roman" w:hAnsi="Times New Roman"/>
        </w:rPr>
        <w:t xml:space="preserve">: Előszó. In Kisantal Tamás, Kis Gábor Zoltán (szerk.): </w:t>
      </w:r>
      <w:r w:rsidRPr="00012480">
        <w:rPr>
          <w:rFonts w:ascii="Times New Roman" w:hAnsi="Times New Roman"/>
          <w:i/>
        </w:rPr>
        <w:t>Narratívák 12. Narratív televízió</w:t>
      </w:r>
      <w:r w:rsidRPr="00012480">
        <w:rPr>
          <w:rFonts w:ascii="Times New Roman" w:hAnsi="Times New Roman"/>
        </w:rPr>
        <w:t>. Kijárat, Budapest, 2014. 9–23.</w:t>
      </w:r>
    </w:p>
    <w:p w:rsidR="00D50769" w:rsidRPr="00012480" w:rsidRDefault="00D50769" w:rsidP="008806E4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  <w:b/>
        </w:rPr>
        <w:t>Shawn Shimpach</w:t>
      </w:r>
      <w:r w:rsidRPr="00012480">
        <w:rPr>
          <w:rFonts w:ascii="Times New Roman" w:hAnsi="Times New Roman"/>
        </w:rPr>
        <w:t xml:space="preserve">: Az átalakulóban lévő televízió. In </w:t>
      </w:r>
      <w:r w:rsidRPr="00012480">
        <w:rPr>
          <w:rFonts w:ascii="Times New Roman" w:hAnsi="Times New Roman"/>
          <w:i/>
        </w:rPr>
        <w:t>Narratív televízió</w:t>
      </w:r>
      <w:r w:rsidRPr="00012480">
        <w:rPr>
          <w:rFonts w:ascii="Times New Roman" w:hAnsi="Times New Roman"/>
        </w:rPr>
        <w:t>, 87-108.</w:t>
      </w:r>
    </w:p>
    <w:p w:rsidR="00D50769" w:rsidRPr="00012480" w:rsidRDefault="00D50769" w:rsidP="00D50769">
      <w:pPr>
        <w:jc w:val="both"/>
      </w:pPr>
    </w:p>
    <w:p w:rsidR="00F54320" w:rsidRDefault="00F54320" w:rsidP="00D50769">
      <w:pPr>
        <w:jc w:val="both"/>
      </w:pPr>
    </w:p>
    <w:p w:rsidR="00D50769" w:rsidRPr="00012480" w:rsidRDefault="00D50769" w:rsidP="00D50769">
      <w:pPr>
        <w:jc w:val="both"/>
      </w:pPr>
      <w:r w:rsidRPr="00012480">
        <w:t>→ a televíziós film narratív vonatkozásainak tekintetében:</w:t>
      </w:r>
    </w:p>
    <w:p w:rsidR="00D50769" w:rsidRPr="00012480" w:rsidRDefault="00D50769" w:rsidP="00D50769">
      <w:pPr>
        <w:jc w:val="both"/>
        <w:rPr>
          <w:b/>
        </w:rPr>
      </w:pPr>
    </w:p>
    <w:p w:rsidR="008806E4" w:rsidRPr="00012480" w:rsidRDefault="00D50769" w:rsidP="00D50769">
      <w:pPr>
        <w:pStyle w:val="Listaszerbekezds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3A14">
        <w:rPr>
          <w:rFonts w:ascii="Times New Roman" w:hAnsi="Times New Roman"/>
          <w:b/>
        </w:rPr>
        <w:t>Jason Mittel</w:t>
      </w:r>
      <w:r w:rsidRPr="00012480">
        <w:rPr>
          <w:rFonts w:ascii="Times New Roman" w:hAnsi="Times New Roman"/>
        </w:rPr>
        <w:t xml:space="preserve">: Mindenki játszik: a </w:t>
      </w:r>
      <w:r w:rsidRPr="00973A14">
        <w:rPr>
          <w:rFonts w:ascii="Times New Roman" w:hAnsi="Times New Roman"/>
          <w:i/>
        </w:rPr>
        <w:t>Wire</w:t>
      </w:r>
      <w:r w:rsidRPr="00012480">
        <w:rPr>
          <w:rFonts w:ascii="Times New Roman" w:hAnsi="Times New Roman"/>
        </w:rPr>
        <w:t xml:space="preserve">, a folytatásos elbeszélés és a procedurális logika. </w:t>
      </w:r>
      <w:r w:rsidRPr="00973A14">
        <w:rPr>
          <w:rFonts w:ascii="Times New Roman" w:hAnsi="Times New Roman"/>
          <w:i/>
        </w:rPr>
        <w:t>Narratív televízió</w:t>
      </w:r>
      <w:r w:rsidRPr="00012480">
        <w:rPr>
          <w:rFonts w:ascii="Times New Roman" w:hAnsi="Times New Roman"/>
        </w:rPr>
        <w:t>, 167–184</w:t>
      </w:r>
      <w:r w:rsidR="000F0E3F">
        <w:rPr>
          <w:rFonts w:ascii="Times New Roman" w:hAnsi="Times New Roman"/>
        </w:rPr>
        <w:t>.</w:t>
      </w:r>
    </w:p>
    <w:p w:rsidR="008806E4" w:rsidRPr="00012480" w:rsidRDefault="008806E4" w:rsidP="00D50769">
      <w:pPr>
        <w:jc w:val="both"/>
      </w:pPr>
    </w:p>
    <w:p w:rsidR="00973A14" w:rsidRDefault="00973A14" w:rsidP="00D50769">
      <w:pPr>
        <w:jc w:val="both"/>
      </w:pPr>
    </w:p>
    <w:p w:rsidR="00E878CA" w:rsidRDefault="00E878CA" w:rsidP="00D50769">
      <w:pPr>
        <w:jc w:val="both"/>
      </w:pPr>
    </w:p>
    <w:p w:rsidR="00E878CA" w:rsidRDefault="00E878CA" w:rsidP="00D50769">
      <w:pPr>
        <w:jc w:val="both"/>
      </w:pPr>
    </w:p>
    <w:p w:rsidR="00E878CA" w:rsidRDefault="00E878CA" w:rsidP="00D50769">
      <w:pPr>
        <w:jc w:val="both"/>
      </w:pPr>
    </w:p>
    <w:p w:rsidR="00D50769" w:rsidRPr="00012480" w:rsidRDefault="00D50769" w:rsidP="00D50769">
      <w:pPr>
        <w:jc w:val="both"/>
      </w:pPr>
      <w:r w:rsidRPr="00012480">
        <w:t>A tanulmány három összefüggésben vizsgálja a „minőségi” tévéfilm kérdését: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D50769">
      <w:pPr>
        <w:pStyle w:val="Listaszerbekezds"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12480">
        <w:rPr>
          <w:rFonts w:ascii="Times New Roman" w:hAnsi="Times New Roman"/>
          <w:b/>
          <w:sz w:val="28"/>
          <w:szCs w:val="28"/>
        </w:rPr>
        <w:t>Mediális kérdésként</w:t>
      </w:r>
    </w:p>
    <w:p w:rsidR="008806E4" w:rsidRPr="00012480" w:rsidRDefault="008806E4" w:rsidP="008806E4">
      <w:pPr>
        <w:pStyle w:val="Listaszerbekezds"/>
        <w:contextualSpacing/>
        <w:jc w:val="both"/>
        <w:rPr>
          <w:rFonts w:ascii="Times New Roman" w:hAnsi="Times New Roman"/>
        </w:rPr>
      </w:pPr>
    </w:p>
    <w:p w:rsidR="00D50769" w:rsidRPr="00012480" w:rsidRDefault="00D50769" w:rsidP="00D50769">
      <w:pPr>
        <w:jc w:val="both"/>
      </w:pPr>
      <w:r w:rsidRPr="00012480">
        <w:t>A digitális műsorszórással a tévéfilm és mozifilm közötti különbségtétel elbizonytalanodni látszik → ez is vezethet a „minőségi” (azaz a mozifilm minőségű, esztétikailag is jelentős) televíziós filmgyártáshoz, amely során alig válnak egymástól megkülönböztethetővé.</w:t>
      </w:r>
    </w:p>
    <w:p w:rsidR="009A480C" w:rsidRPr="00012480" w:rsidRDefault="009A480C" w:rsidP="00D50769">
      <w:pPr>
        <w:jc w:val="both"/>
      </w:pPr>
    </w:p>
    <w:p w:rsidR="008806E4" w:rsidRPr="00012480" w:rsidRDefault="008806E4" w:rsidP="008806E4">
      <w:pPr>
        <w:keepNext/>
        <w:framePr w:dropCap="drop" w:lines="2" w:h="521" w:hRule="exact" w:wrap="around" w:vAnchor="text" w:hAnchor="page" w:x="1371" w:y="28"/>
        <w:spacing w:line="521" w:lineRule="exact"/>
        <w:jc w:val="both"/>
        <w:textAlignment w:val="baseline"/>
        <w:rPr>
          <w:b/>
          <w:position w:val="-4"/>
          <w:sz w:val="63"/>
        </w:rPr>
      </w:pPr>
      <w:r w:rsidRPr="00012480">
        <w:rPr>
          <w:b/>
          <w:position w:val="-4"/>
          <w:sz w:val="63"/>
        </w:rPr>
        <w:t>O</w:t>
      </w:r>
    </w:p>
    <w:p w:rsidR="00D50769" w:rsidRPr="00012480" w:rsidRDefault="00D50769" w:rsidP="00D50769">
      <w:pPr>
        <w:jc w:val="both"/>
      </w:pPr>
    </w:p>
    <w:p w:rsidR="008806E4" w:rsidRPr="00012480" w:rsidRDefault="00D50769" w:rsidP="008806E4">
      <w:pPr>
        <w:ind w:left="360"/>
        <w:jc w:val="both"/>
        <w:rPr>
          <w:b/>
          <w:color w:val="FF0000"/>
        </w:rPr>
      </w:pPr>
      <w:r w:rsidRPr="00012480">
        <w:rPr>
          <w:b/>
        </w:rPr>
        <w:t>lvass utána</w:t>
      </w:r>
      <w:r w:rsidRPr="00012480">
        <w:t xml:space="preserve">: voltaképpen nem egészen új jelenség a televíziós és moziforgalmazás közötti átjárás. Nem példanélküli, hogy </w:t>
      </w:r>
      <w:r w:rsidRPr="00012480">
        <w:rPr>
          <w:i/>
        </w:rPr>
        <w:t xml:space="preserve">pilot </w:t>
      </w:r>
      <w:r w:rsidRPr="00012480">
        <w:t>[egy sorozat nyitóepizódja] moziforgalmazásba kerül</w:t>
      </w:r>
      <w:r w:rsidRPr="00012480">
        <w:rPr>
          <w:b/>
        </w:rPr>
        <w:t xml:space="preserve"> </w:t>
      </w:r>
      <w:r w:rsidR="008806E4" w:rsidRPr="00012480">
        <w:rPr>
          <w:b/>
        </w:rPr>
        <w:t xml:space="preserve">  </w:t>
      </w:r>
      <w:r w:rsidRPr="00012480">
        <w:rPr>
          <w:b/>
        </w:rPr>
        <w:t xml:space="preserve"> </w:t>
      </w:r>
      <w:r w:rsidR="00E878CA" w:rsidRPr="000F0E3F">
        <w:t>→</w:t>
      </w:r>
      <w:r w:rsidR="00E878CA" w:rsidRPr="00E878CA">
        <w:rPr>
          <w:b/>
        </w:rPr>
        <w:t xml:space="preserve"> </w:t>
      </w:r>
      <w:r w:rsidR="008806E4" w:rsidRPr="00E878CA">
        <w:rPr>
          <w:b/>
        </w:rPr>
        <w:t>keress példákat</w:t>
      </w:r>
    </w:p>
    <w:p w:rsidR="001A38DB" w:rsidRPr="00012480" w:rsidRDefault="001A38DB" w:rsidP="008806E4">
      <w:pPr>
        <w:ind w:left="360"/>
        <w:jc w:val="both"/>
      </w:pPr>
    </w:p>
    <w:p w:rsidR="00D50769" w:rsidRPr="00012480" w:rsidRDefault="001A38DB" w:rsidP="00D50769">
      <w:pPr>
        <w:jc w:val="both"/>
      </w:pPr>
      <w:r w:rsidRPr="000124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3454361" wp14:editId="5336A8B1">
                <wp:simplePos x="0" y="0"/>
                <wp:positionH relativeFrom="margin">
                  <wp:posOffset>20955</wp:posOffset>
                </wp:positionH>
                <wp:positionV relativeFrom="margin">
                  <wp:posOffset>3091180</wp:posOffset>
                </wp:positionV>
                <wp:extent cx="5740400" cy="1371600"/>
                <wp:effectExtent l="19050" t="19050" r="12700" b="19050"/>
                <wp:wrapSquare wrapText="bothSides"/>
                <wp:docPr id="36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137160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8806E4" w:rsidRDefault="002F2E31" w:rsidP="008806E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806E4">
                              <w:rPr>
                                <w:b/>
                              </w:rPr>
                              <w:t>Imre Anikó</w:t>
                            </w:r>
                          </w:p>
                          <w:p w:rsidR="002F2E31" w:rsidRPr="00536152" w:rsidRDefault="002F2E31" w:rsidP="008806E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6152">
                              <w:rPr>
                                <w:sz w:val="20"/>
                                <w:szCs w:val="20"/>
                              </w:rPr>
                              <w:t>„A </w:t>
                            </w:r>
                            <w:r w:rsidRPr="0053615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minőségi </w:t>
                            </w:r>
                            <w:r w:rsidRPr="00536152">
                              <w:rPr>
                                <w:sz w:val="20"/>
                                <w:szCs w:val="20"/>
                              </w:rPr>
                              <w:t>televízió széles körű elérhetőségét – melyet csak tovább erősítenek az internetes videomegosztó platformok – gyakran a „televíziózás végének”, a digitális kor előtti műsorsugárzás vége tünetének tekintik. Lehetséges azonban, hogy éppen ez a lényeg: akkor vált végre legitimmé a televízióról mint minőségi médiumról beszélni, amikor a televízió megszűnt tévéként létezni, saját identitását elveszítette, és különféle formákká és platformokon szóródott szét.”</w:t>
                            </w:r>
                          </w:p>
                          <w:p w:rsidR="002F2E31" w:rsidRDefault="002F2E31" w:rsidP="000019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B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E31" w:rsidRDefault="002F2E31" w:rsidP="0000191E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54361" id="_x0000_s1029" style="position:absolute;left:0;text-align:left;margin-left:1.65pt;margin-top:243.4pt;width:452pt;height:10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" o:allowincell="f" fillcolor="window" strokecolor="#4f81bd" strokeweight="2.25pt">
                <v:textbox inset=",7.2pt,,7.2pt">
                  <w:txbxContent>
                    <w:p w:rsidR="002F2E31" w:rsidRPr="008806E4" w:rsidRDefault="002F2E31" w:rsidP="008806E4">
                      <w:pPr>
                        <w:jc w:val="both"/>
                        <w:rPr>
                          <w:b/>
                        </w:rPr>
                      </w:pPr>
                      <w:r w:rsidRPr="008806E4">
                        <w:rPr>
                          <w:b/>
                        </w:rPr>
                        <w:t>Imre Anikó</w:t>
                      </w:r>
                    </w:p>
                    <w:p w:rsidR="002F2E31" w:rsidRPr="00536152" w:rsidRDefault="002F2E31" w:rsidP="008806E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36152">
                        <w:rPr>
                          <w:sz w:val="20"/>
                          <w:szCs w:val="20"/>
                        </w:rPr>
                        <w:t>„A </w:t>
                      </w:r>
                      <w:r w:rsidRPr="00536152">
                        <w:rPr>
                          <w:i/>
                          <w:iCs/>
                          <w:sz w:val="20"/>
                          <w:szCs w:val="20"/>
                        </w:rPr>
                        <w:t>minőségi </w:t>
                      </w:r>
                      <w:r w:rsidRPr="00536152">
                        <w:rPr>
                          <w:sz w:val="20"/>
                          <w:szCs w:val="20"/>
                        </w:rPr>
                        <w:t>televízió széles körű elérhetőségét – melyet csak tovább erősítenek az internetes videomegosztó platformok – gyakran a „televíziózás végének”, a digitális kor előtti műsorsugárzás vége tünetének tekintik. Lehetséges azonban, hogy éppen ez a lényeg: akkor vált végre legitimmé a televízióról mint minőségi médiumról beszélni, amikor a televízió megszűnt tévéként létezni, saját identitását elveszítette, és különféle formákká és platformokon szóródott szét.”</w:t>
                      </w:r>
                    </w:p>
                    <w:p w:rsidR="002F2E31" w:rsidRDefault="002F2E31" w:rsidP="0000191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33B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E31" w:rsidRDefault="002F2E31" w:rsidP="0000191E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50769" w:rsidRPr="00012480" w:rsidRDefault="00D50769" w:rsidP="008806E4">
      <w:pPr>
        <w:pStyle w:val="Listaszerbekezds"/>
        <w:numPr>
          <w:ilvl w:val="0"/>
          <w:numId w:val="2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2480">
        <w:rPr>
          <w:rFonts w:ascii="Times New Roman" w:hAnsi="Times New Roman"/>
          <w:b/>
          <w:sz w:val="28"/>
          <w:szCs w:val="28"/>
        </w:rPr>
        <w:t>Ideológiakritikai szempontból</w:t>
      </w:r>
    </w:p>
    <w:p w:rsidR="008806E4" w:rsidRPr="00012480" w:rsidRDefault="008806E4" w:rsidP="008806E4">
      <w:pPr>
        <w:pStyle w:val="Listaszerbekezds"/>
        <w:contextualSpacing/>
        <w:jc w:val="both"/>
        <w:rPr>
          <w:rFonts w:ascii="Times New Roman" w:hAnsi="Times New Roman"/>
          <w:b/>
        </w:rPr>
      </w:pPr>
    </w:p>
    <w:p w:rsidR="00D50769" w:rsidRPr="00012480" w:rsidRDefault="00D50769" w:rsidP="00D50769">
      <w:pPr>
        <w:jc w:val="both"/>
      </w:pPr>
      <w:r w:rsidRPr="00012480">
        <w:t xml:space="preserve">Az újformalista megközelítésekkel szemben </w:t>
      </w:r>
      <w:r w:rsidR="00E878CA">
        <w:t xml:space="preserve">a tanulmány </w:t>
      </w:r>
      <w:r w:rsidRPr="00012480">
        <w:t xml:space="preserve">abból indul ki, hogy a televíziós és mozifilmes filmkészítéshez nemi sztereotípiák kapcsolódnak, melyek a maszkulinizált „művészfilmet” elválasztják a tévéfilm „femininizált örömeitől” </w:t>
      </w:r>
      <w:r w:rsidRPr="000F0E3F">
        <w:rPr>
          <w:b/>
        </w:rPr>
        <w:t>→</w:t>
      </w:r>
      <w:r w:rsidRPr="00012480">
        <w:t xml:space="preserve"> mire játszik rá az HBO nevezetes, „It’s not tv” reklámja?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8806E4">
      <w:pPr>
        <w:pStyle w:val="Listaszerbekezds"/>
        <w:numPr>
          <w:ilvl w:val="0"/>
          <w:numId w:val="2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2480">
        <w:rPr>
          <w:rFonts w:ascii="Times New Roman" w:hAnsi="Times New Roman"/>
          <w:b/>
          <w:sz w:val="28"/>
          <w:szCs w:val="28"/>
        </w:rPr>
        <w:t>Történeti szempontból</w:t>
      </w:r>
    </w:p>
    <w:p w:rsidR="008806E4" w:rsidRPr="00012480" w:rsidRDefault="008806E4" w:rsidP="008806E4">
      <w:pPr>
        <w:pStyle w:val="Listaszerbekezds"/>
        <w:contextualSpacing/>
        <w:jc w:val="both"/>
        <w:rPr>
          <w:rFonts w:ascii="Times New Roman" w:hAnsi="Times New Roman"/>
          <w:b/>
        </w:rPr>
      </w:pPr>
    </w:p>
    <w:p w:rsidR="00D50769" w:rsidRPr="00012480" w:rsidRDefault="00D50769" w:rsidP="00D50769">
      <w:pPr>
        <w:jc w:val="both"/>
      </w:pPr>
      <w:r w:rsidRPr="00012480">
        <w:t>A „minőség” fogalmának eltérő vonzatai vannak az Egyesült Államokban és Európában. Az Egyesült Államokban a televízió tisztán kereskedelmi alapon működött; az európai televíziózásban a közszolgálatiság koncepciója kapcsolódott a „minőség” fogalmához. A BBC ennek egyik fő képviselője. 1955-től vegyes, egyszerre kereskedelmi és közszolgálati irányultságú modellt érvényesített.</w:t>
      </w:r>
    </w:p>
    <w:p w:rsidR="00D50769" w:rsidRPr="00012480" w:rsidRDefault="00D50769" w:rsidP="00D50769">
      <w:pPr>
        <w:jc w:val="both"/>
      </w:pPr>
    </w:p>
    <w:p w:rsidR="00D50769" w:rsidRPr="00012480" w:rsidRDefault="00973A14" w:rsidP="00D50769">
      <w:pPr>
        <w:jc w:val="both"/>
        <w:rPr>
          <w:i/>
        </w:rPr>
      </w:pPr>
      <w:r>
        <w:rPr>
          <w:rFonts w:ascii="Snap ITC" w:hAnsi="Snap ITC"/>
        </w:rPr>
        <w:t>¡</w:t>
      </w:r>
      <w:r w:rsidR="007C36D3" w:rsidRPr="00012480">
        <w:t xml:space="preserve"> </w:t>
      </w:r>
      <w:r w:rsidR="00D50769" w:rsidRPr="00012480">
        <w:rPr>
          <w:i/>
        </w:rPr>
        <w:t xml:space="preserve">A közszolgálatiság három pillére </w:t>
      </w:r>
      <w:r w:rsidR="00D50769" w:rsidRPr="00012480">
        <w:rPr>
          <w:b/>
          <w:i/>
        </w:rPr>
        <w:t>a pártatlan híradás</w:t>
      </w:r>
      <w:r w:rsidR="00D50769" w:rsidRPr="00012480">
        <w:rPr>
          <w:i/>
        </w:rPr>
        <w:t xml:space="preserve">, </w:t>
      </w:r>
      <w:r w:rsidR="00D50769" w:rsidRPr="00012480">
        <w:rPr>
          <w:b/>
          <w:i/>
        </w:rPr>
        <w:t>műveltség</w:t>
      </w:r>
      <w:r w:rsidR="008806E4" w:rsidRPr="00012480">
        <w:rPr>
          <w:i/>
        </w:rPr>
        <w:t xml:space="preserve"> és </w:t>
      </w:r>
      <w:r w:rsidR="008806E4" w:rsidRPr="00012480">
        <w:rPr>
          <w:b/>
          <w:i/>
        </w:rPr>
        <w:t>magas művészetek, oktatás</w:t>
      </w:r>
      <w:r w:rsidR="008806E4" w:rsidRPr="00012480">
        <w:rPr>
          <w:i/>
        </w:rPr>
        <w:t>.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D50769">
      <w:pPr>
        <w:jc w:val="both"/>
      </w:pPr>
      <w:r w:rsidRPr="00012480">
        <w:t>A szocialista Kelet-Európában a televízió a szórakoztatást „vonakodva támogatta”, fő hangsúly az oktatáson (kisebb részt a műveltségen és művészeteken), a tájékoztatás esetében hangsúlyos a propaganda.</w:t>
      </w:r>
    </w:p>
    <w:p w:rsidR="007C36D3" w:rsidRPr="00012480" w:rsidRDefault="007C36D3" w:rsidP="00D50769">
      <w:pPr>
        <w:jc w:val="both"/>
      </w:pPr>
    </w:p>
    <w:p w:rsidR="00973A14" w:rsidRDefault="00973A14" w:rsidP="00D50769">
      <w:pPr>
        <w:jc w:val="both"/>
      </w:pPr>
    </w:p>
    <w:p w:rsidR="000F0E3F" w:rsidRDefault="000F0E3F" w:rsidP="00D50769">
      <w:pPr>
        <w:jc w:val="both"/>
      </w:pPr>
    </w:p>
    <w:p w:rsidR="000F0E3F" w:rsidRDefault="000F0E3F" w:rsidP="00D50769">
      <w:pPr>
        <w:jc w:val="both"/>
      </w:pPr>
    </w:p>
    <w:p w:rsidR="000F0E3F" w:rsidRDefault="000F0E3F" w:rsidP="00D50769">
      <w:pPr>
        <w:jc w:val="both"/>
      </w:pPr>
    </w:p>
    <w:p w:rsidR="00D50769" w:rsidRPr="00012480" w:rsidRDefault="00D50769" w:rsidP="00D50769">
      <w:pPr>
        <w:jc w:val="both"/>
      </w:pPr>
      <w:r w:rsidRPr="00012480">
        <w:t>A kelet-európai rendszerváltásokat követően az amerikai modell egyre inkább teret hódított (réteg-televíziózás –„niche televízió” –, egyben globális, népszerű televíziós programok).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D50769">
      <w:pPr>
        <w:jc w:val="both"/>
      </w:pPr>
      <w:r w:rsidRPr="00012480">
        <w:t xml:space="preserve">Ezzel párhuzamosan az </w:t>
      </w:r>
      <w:r w:rsidRPr="00012480">
        <w:rPr>
          <w:b/>
        </w:rPr>
        <w:t>EU regulatív, audiovizuális politikáj</w:t>
      </w:r>
      <w:r w:rsidRPr="00012480">
        <w:t>ában megfigyelhető egyfajta elmozdulás a „pozitív integrációs” törekvésekről a „negatív integrációs” törekvések felé.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7C36D3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„[Az] 1984-es zöld könyv egy közös európai audiovizuális tér megteremtését tűzte ki célul, amelyet egymással megosztott tévéprogramok segítségével kívánt létrehozni; a nemzetek között szorosabb kapcsolatok létrejöttét szorgalmazta; terjeszteni kívánta az összeurópai örökség gondolatát, és egy közös identitás elfogadásáért szállt síkra.”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7C36D3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„Televízió határok nélkül” (1997): a nemzetek fölötti identitáspolitika célkitűzése részben háttérbe szorult.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7C36D3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AVMS (audiovizuális médiaszolgáltatásokról szóló irányelv): a deregularizációt, a médiakonvergenciát, a nagy médiakonglomerátumokat támogatja – az Európai Unión belül minden médiatartalomhoz való egyenlő hozzáférést. Az újmédia szektor számára „közös szabályok minimuma” – a lineáris audiovizuális médiaszolgáltatásokra (꞊ ebben a keretben a hagyományos tévé) szigorúbb előírások vonatkoznak; feladja a közös európai identitás kialakítását mint célkitűzést.</w:t>
      </w:r>
    </w:p>
    <w:p w:rsidR="00D50769" w:rsidRPr="00012480" w:rsidRDefault="00D50769" w:rsidP="00D50769">
      <w:pPr>
        <w:jc w:val="both"/>
      </w:pPr>
    </w:p>
    <w:p w:rsidR="000F0E3F" w:rsidRDefault="000F0E3F" w:rsidP="00D50769">
      <w:pPr>
        <w:jc w:val="both"/>
        <w:rPr>
          <w:b/>
        </w:rPr>
      </w:pPr>
    </w:p>
    <w:p w:rsidR="00D50769" w:rsidRPr="00012480" w:rsidRDefault="00D50769" w:rsidP="00D50769">
      <w:pPr>
        <w:jc w:val="both"/>
        <w:rPr>
          <w:b/>
          <w:sz w:val="28"/>
          <w:szCs w:val="28"/>
        </w:rPr>
      </w:pPr>
      <w:r w:rsidRPr="00012480">
        <w:rPr>
          <w:b/>
          <w:sz w:val="28"/>
          <w:szCs w:val="28"/>
        </w:rPr>
        <w:t>Minőségi televí</w:t>
      </w:r>
      <w:r w:rsidR="007C36D3" w:rsidRPr="00012480">
        <w:rPr>
          <w:b/>
          <w:sz w:val="28"/>
          <w:szCs w:val="28"/>
        </w:rPr>
        <w:t>zió Kelet-Európában</w:t>
      </w:r>
    </w:p>
    <w:p w:rsidR="007C36D3" w:rsidRPr="00012480" w:rsidRDefault="007C36D3" w:rsidP="00D50769">
      <w:pPr>
        <w:jc w:val="both"/>
        <w:rPr>
          <w:b/>
        </w:rPr>
      </w:pPr>
    </w:p>
    <w:p w:rsidR="00D50769" w:rsidRPr="00012480" w:rsidRDefault="00D50769" w:rsidP="00D50769">
      <w:pPr>
        <w:jc w:val="both"/>
      </w:pPr>
      <w:r w:rsidRPr="00012480">
        <w:t xml:space="preserve">Televíziós és mozifilm hagyományos megkülönböztetése megszűnni látszik, a gyártási folyamatok, a forgalmazás és a személyi viszonyok szintjén konvergencia áll elő. 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D50769">
      <w:pPr>
        <w:jc w:val="both"/>
      </w:pPr>
      <w:r w:rsidRPr="00012480">
        <w:t>Kelet-Európában ennek a folyamatnak a nagy nyertese az HBO: „progresszív célokba való önzetlen befektetések” révén, másrészt a közszolgálati médiumok funkcióit kezdi átvenni.</w:t>
      </w:r>
    </w:p>
    <w:p w:rsidR="00D50769" w:rsidRPr="00012480" w:rsidRDefault="00D50769" w:rsidP="00D50769">
      <w:pPr>
        <w:jc w:val="both"/>
      </w:pPr>
    </w:p>
    <w:p w:rsidR="00D50769" w:rsidRPr="00012480" w:rsidRDefault="00D50769" w:rsidP="007C36D3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helyi tévések, filmesek számára nyújt lehetőséget saját nyelven, transznacionális témákban sorozatokat készíteni. (Voltaképpen kihasználja a piaci szinergiákat – az elfogadott témák helyi vonatkozásainak rezonálniuk kell azoknak a piacoknak a kulturális közegében, ahol az HBO jelen van.)</w:t>
      </w:r>
    </w:p>
    <w:p w:rsidR="00D50769" w:rsidRPr="000F0E3F" w:rsidRDefault="00D50769" w:rsidP="000F0E3F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0F0E3F">
        <w:rPr>
          <w:rFonts w:ascii="Times New Roman" w:hAnsi="Times New Roman"/>
        </w:rPr>
        <w:t xml:space="preserve">mivel saját marketingje szerint magas értéket képvisel, ezért fontos az HBO saját gyártású sorozatainak a fesztiváloztatása. Ezáltal elő is mozdítja az egyes filmgyártások nemzetközi ismertségét, a filmek előkészítése, gondozása és promotálása során végrehajt az egyes nemzeti filmgyártások számára kifejezetten fontos tudástranszfert </w:t>
      </w:r>
    </w:p>
    <w:p w:rsidR="00D50769" w:rsidRPr="00012480" w:rsidRDefault="00D50769" w:rsidP="007C36D3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formátumkölcsönzések után fokozatosan áttért eredeti sorozatok gyártására</w:t>
      </w:r>
    </w:p>
    <w:p w:rsidR="00D50769" w:rsidRPr="00012480" w:rsidRDefault="00D50769" w:rsidP="007C36D3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transznacionális cégként (vö. közszolgálati funkciók részleges átvállalása) kevésbé kiszolgáltatott az állami cenzúrának: olyan témákat is napirendre tűz, mint a korrupció, környezeti válság, a populizmus terjedése, stb.</w:t>
      </w:r>
    </w:p>
    <w:p w:rsidR="00D50769" w:rsidRPr="00012480" w:rsidRDefault="00D50769" w:rsidP="00D50769">
      <w:pPr>
        <w:jc w:val="both"/>
      </w:pPr>
    </w:p>
    <w:p w:rsidR="00973A14" w:rsidRDefault="00973A14" w:rsidP="00D50769">
      <w:pPr>
        <w:jc w:val="both"/>
        <w:rPr>
          <w:b/>
        </w:rPr>
      </w:pPr>
    </w:p>
    <w:p w:rsidR="000F0E3F" w:rsidRDefault="000F0E3F" w:rsidP="00D50769">
      <w:pPr>
        <w:jc w:val="both"/>
        <w:rPr>
          <w:b/>
        </w:rPr>
      </w:pPr>
    </w:p>
    <w:p w:rsidR="000F0E3F" w:rsidRDefault="000F0E3F" w:rsidP="00D50769">
      <w:pPr>
        <w:jc w:val="both"/>
        <w:rPr>
          <w:b/>
        </w:rPr>
      </w:pPr>
      <w:r w:rsidRPr="00012480">
        <w:rPr>
          <w:b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0D481B32" wp14:editId="224817F2">
                <wp:simplePos x="0" y="0"/>
                <wp:positionH relativeFrom="margin">
                  <wp:posOffset>1905</wp:posOffset>
                </wp:positionH>
                <wp:positionV relativeFrom="margin">
                  <wp:posOffset>646430</wp:posOffset>
                </wp:positionV>
                <wp:extent cx="5772150" cy="2133600"/>
                <wp:effectExtent l="19050" t="19050" r="19050" b="19050"/>
                <wp:wrapSquare wrapText="bothSides"/>
                <wp:docPr id="37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13360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7C36D3" w:rsidRDefault="002F2E31" w:rsidP="007C36D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7C36D3">
                              <w:rPr>
                                <w:b/>
                              </w:rPr>
                              <w:t>Imre Anikó</w:t>
                            </w:r>
                          </w:p>
                          <w:p w:rsidR="002F2E31" w:rsidRPr="007C36D3" w:rsidRDefault="002F2E31" w:rsidP="007C36D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7C36D3">
                              <w:t>„Az HBO drámák transznacionális esztétikája, magas gyártási értéke és filmes minősége a magasművészet iránti kulturális preferenciát elégíti ki, amely a régió kulturális nacionalizmusának sarkalatos pontjává vált. Mivel Agnieszka Holland rendezte az </w:t>
                            </w:r>
                            <w:r w:rsidRPr="007C36D3">
                              <w:rPr>
                                <w:i/>
                                <w:iCs/>
                              </w:rPr>
                              <w:t>Olthatatlan</w:t>
                            </w:r>
                            <w:r w:rsidRPr="007C36D3">
                              <w:t>t (Horici ker, 2016), a cseh HBO eredeti sorozatát, az Oscar-jelölt Enyedi Ildikó rendezte a </w:t>
                            </w:r>
                            <w:r w:rsidRPr="007C36D3">
                              <w:rPr>
                                <w:i/>
                                <w:iCs/>
                              </w:rPr>
                              <w:t>Terápia </w:t>
                            </w:r>
                            <w:r w:rsidRPr="007C36D3">
                              <w:t>(Gigor Attila, Enyedi Ildikó, 2012) magyar adaptációját, vagy </w:t>
                            </w:r>
                            <w:r w:rsidRPr="007C36D3">
                              <w:rPr>
                                <w:i/>
                                <w:iCs/>
                              </w:rPr>
                              <w:t>Az árnyak</w:t>
                            </w:r>
                            <w:r w:rsidRPr="007C36D3">
                              <w:t> című román sorozatot Bogdan Mirica jegyzi, aki 2016-ban megkapta a Cannes-ban a Filmkritikusok Nemzetközi Szövetségének díját </w:t>
                            </w:r>
                            <w:r w:rsidRPr="007C36D3">
                              <w:rPr>
                                <w:i/>
                                <w:iCs/>
                              </w:rPr>
                              <w:t>Kutyák </w:t>
                            </w:r>
                            <w:r w:rsidRPr="007C36D3">
                              <w:t>című játékfilmjéért, ezek a produkciók azonnal kitűnnek a hétköznapi tévéműsorok közül.”</w:t>
                            </w:r>
                          </w:p>
                          <w:p w:rsidR="002F2E31" w:rsidRDefault="002F2E31" w:rsidP="000019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B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E31" w:rsidRDefault="002F2E31" w:rsidP="0000191E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81B32" id="_x0000_s1030" style="position:absolute;left:0;text-align:left;margin-left:.15pt;margin-top:50.9pt;width:454.5pt;height:16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" o:allowincell="f" fillcolor="window" strokecolor="#4f81bd" strokeweight="2.25pt">
                <v:textbox inset=",7.2pt,,7.2pt">
                  <w:txbxContent>
                    <w:p w:rsidR="002F2E31" w:rsidRPr="007C36D3" w:rsidRDefault="002F2E31" w:rsidP="007C36D3">
                      <w:pPr>
                        <w:jc w:val="both"/>
                        <w:rPr>
                          <w:b/>
                        </w:rPr>
                      </w:pPr>
                      <w:r w:rsidRPr="007C36D3">
                        <w:rPr>
                          <w:b/>
                        </w:rPr>
                        <w:t>Imre Anikó</w:t>
                      </w:r>
                    </w:p>
                    <w:p w:rsidR="002F2E31" w:rsidRPr="007C36D3" w:rsidRDefault="002F2E31" w:rsidP="007C36D3">
                      <w:pPr>
                        <w:jc w:val="both"/>
                        <w:rPr>
                          <w:b/>
                        </w:rPr>
                      </w:pPr>
                      <w:r w:rsidRPr="007C36D3">
                        <w:t>„Az HBO drámák transznacionális esztétikája, magas gyártási értéke és filmes minősége a magasművészet iránti kulturális preferenciát elégíti ki, amely a régió kulturális nacionalizmusának sarkalatos pontjává vált. Mivel Agnieszka Holland rendezte az </w:t>
                      </w:r>
                      <w:r w:rsidRPr="007C36D3">
                        <w:rPr>
                          <w:i/>
                          <w:iCs/>
                        </w:rPr>
                        <w:t>Olthatatlan</w:t>
                      </w:r>
                      <w:r w:rsidRPr="007C36D3">
                        <w:t>t (Horici ker, 2016), a cseh HBO eredeti sorozatát, az Oscar-jelölt Enyedi Ildikó rendezte a </w:t>
                      </w:r>
                      <w:r w:rsidRPr="007C36D3">
                        <w:rPr>
                          <w:i/>
                          <w:iCs/>
                        </w:rPr>
                        <w:t>Terápia </w:t>
                      </w:r>
                      <w:r w:rsidRPr="007C36D3">
                        <w:t>(Gigor Attila, Enyedi Ildikó, 2012) magyar adaptációját, vagy </w:t>
                      </w:r>
                      <w:r w:rsidRPr="007C36D3">
                        <w:rPr>
                          <w:i/>
                          <w:iCs/>
                        </w:rPr>
                        <w:t>Az árnyak</w:t>
                      </w:r>
                      <w:r w:rsidRPr="007C36D3">
                        <w:t> című román sorozatot Bogdan Mirica jegyzi, aki 2016-ban megkapta a Cannes-ban a Filmkritikusok Nemzetközi Szövetségének díját </w:t>
                      </w:r>
                      <w:r w:rsidRPr="007C36D3">
                        <w:rPr>
                          <w:i/>
                          <w:iCs/>
                        </w:rPr>
                        <w:t>Kutyák </w:t>
                      </w:r>
                      <w:r w:rsidRPr="007C36D3">
                        <w:t>című játékfilmjéért, ezek a produkciók azonnal kitűnnek a hétköznapi tévéműsorok közül.”</w:t>
                      </w:r>
                    </w:p>
                    <w:p w:rsidR="002F2E31" w:rsidRDefault="002F2E31" w:rsidP="0000191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33B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E31" w:rsidRDefault="002F2E31" w:rsidP="0000191E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F0E3F" w:rsidRDefault="000F0E3F" w:rsidP="00D50769">
      <w:pPr>
        <w:jc w:val="both"/>
        <w:rPr>
          <w:b/>
        </w:rPr>
      </w:pPr>
    </w:p>
    <w:p w:rsidR="000F0E3F" w:rsidRDefault="000F0E3F" w:rsidP="00D50769">
      <w:pPr>
        <w:jc w:val="both"/>
        <w:rPr>
          <w:b/>
        </w:rPr>
      </w:pPr>
    </w:p>
    <w:p w:rsidR="000F0E3F" w:rsidRDefault="000F0E3F" w:rsidP="00D50769">
      <w:pPr>
        <w:jc w:val="both"/>
        <w:rPr>
          <w:b/>
        </w:rPr>
      </w:pPr>
    </w:p>
    <w:p w:rsidR="00D50769" w:rsidRPr="00012480" w:rsidRDefault="00D50769" w:rsidP="00D50769">
      <w:pPr>
        <w:jc w:val="both"/>
        <w:rPr>
          <w:b/>
        </w:rPr>
      </w:pPr>
      <w:r w:rsidRPr="00012480">
        <w:rPr>
          <w:b/>
        </w:rPr>
        <w:t>Javasolt olvasmány</w:t>
      </w:r>
    </w:p>
    <w:p w:rsidR="00D50769" w:rsidRPr="00012480" w:rsidRDefault="00D50769" w:rsidP="001A38DB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Stőhr Lóránt: Érzelmek kiáradása. Sós Ágnes dokumentumfilmes pályája az intézményrendszer tükrében. </w:t>
      </w:r>
      <w:r w:rsidRPr="00012480">
        <w:rPr>
          <w:rFonts w:ascii="Times New Roman" w:hAnsi="Times New Roman"/>
          <w:i/>
        </w:rPr>
        <w:t>Apertúra,</w:t>
      </w:r>
      <w:r w:rsidRPr="00012480">
        <w:rPr>
          <w:rFonts w:ascii="Times New Roman" w:hAnsi="Times New Roman"/>
        </w:rPr>
        <w:t xml:space="preserve"> 2016, nyár. URL: </w:t>
      </w:r>
      <w:hyperlink r:id="rId13" w:history="1">
        <w:r w:rsidRPr="00012480">
          <w:rPr>
            <w:rStyle w:val="Hiperhivatkozs"/>
            <w:rFonts w:ascii="Times New Roman" w:hAnsi="Times New Roman"/>
          </w:rPr>
          <w:t>http://uj.apertura.hu/2016/nyar/stohr-erzelmek-kiaradasa-sos-agnes-dokumentumfilmes-palyaja-az-intezmenyrendszer-tukreben/</w:t>
        </w:r>
      </w:hyperlink>
      <w:r w:rsidRPr="00012480">
        <w:rPr>
          <w:rFonts w:ascii="Times New Roman" w:hAnsi="Times New Roman"/>
        </w:rPr>
        <w:t xml:space="preserve">  </w:t>
      </w:r>
    </w:p>
    <w:p w:rsidR="00D50769" w:rsidRPr="00012480" w:rsidRDefault="00D50769" w:rsidP="00D50769">
      <w:pPr>
        <w:jc w:val="both"/>
        <w:rPr>
          <w:b/>
        </w:rPr>
      </w:pPr>
    </w:p>
    <w:p w:rsidR="00D50769" w:rsidRPr="00973A14" w:rsidRDefault="00973A14" w:rsidP="00D50769">
      <w:pPr>
        <w:jc w:val="both"/>
      </w:pPr>
      <w:r>
        <w:rPr>
          <w:rFonts w:ascii="Snap ITC" w:hAnsi="Snap ITC"/>
        </w:rPr>
        <w:t xml:space="preserve">¡ </w:t>
      </w:r>
      <w:r w:rsidR="007C36D3" w:rsidRPr="00012480">
        <w:t>A javasolt tanulmányban Stőhr Lóránt egy kiemelkedő magyar dokumentumfilmes rendezőnő, Sós Ágnes filmjein és pályájának alakulásán keresztül mutatja be, hogyan kezdtek megváltozni a magyar dokumentumfilm-készítési gyakorlatok az HBO Europe belépésével a magyar dokumentum</w:t>
      </w:r>
      <w:r>
        <w:t>film-finanszírozási rendszerbe)</w:t>
      </w:r>
    </w:p>
    <w:p w:rsidR="000F0E3F" w:rsidRPr="00012480" w:rsidRDefault="000F0E3F" w:rsidP="00D50769">
      <w:pPr>
        <w:jc w:val="both"/>
        <w:rPr>
          <w:b/>
        </w:rPr>
      </w:pPr>
    </w:p>
    <w:p w:rsidR="00D50769" w:rsidRPr="00012480" w:rsidRDefault="000F0E3F" w:rsidP="00D50769">
      <w:pPr>
        <w:jc w:val="both"/>
        <w:rPr>
          <w:b/>
        </w:rPr>
      </w:pPr>
      <w:r>
        <w:rPr>
          <w:b/>
        </w:rPr>
        <w:t xml:space="preserve">Kérdések </w:t>
      </w:r>
    </w:p>
    <w:p w:rsidR="00D50769" w:rsidRPr="00012480" w:rsidRDefault="00D50769" w:rsidP="009A480C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Michael Kackman szerint a feminista szerzők milyen érvekkel legitimálták a televízió kutatásának kiemelését a tömegkomunikáció-kutatások keretei közül a 70-es évektől kezdődően?</w:t>
      </w:r>
    </w:p>
    <w:p w:rsidR="00D50769" w:rsidRPr="00012480" w:rsidRDefault="00D50769" w:rsidP="009A480C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Soroljon fel legalább három olyan kelet-európai sorozatot, amely az HBO finanszírozásban készült!</w:t>
      </w:r>
    </w:p>
    <w:p w:rsidR="00D50769" w:rsidRPr="00012480" w:rsidRDefault="00D50769" w:rsidP="009A480C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Hogyan változtak meg a 80-as évektől kezdődően az Európai Unió irányelvei az audiovizuális tartalmakat illetően? </w:t>
      </w:r>
    </w:p>
    <w:p w:rsidR="00D50769" w:rsidRPr="00012480" w:rsidRDefault="00D50769" w:rsidP="009A480C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Imre Anikó tanulmánya szerint milyen regionális előítéletek, sajátos kulturális viszonyok határozzák meg Kelet-Európában a mozi- és tévéfilmekre vonatkozó esztétikai ítéleteket?</w:t>
      </w:r>
    </w:p>
    <w:p w:rsidR="00D50769" w:rsidRPr="00012480" w:rsidRDefault="00D50769" w:rsidP="009A480C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Idézzen fel példákat a tanulmányból, amelyek szerint a nyugat-európai és Egyesült Államokbeli tudományos közéletben más paraméterek és összefüggések mentén ítélik meg a televíziós alkotásokat!</w:t>
      </w:r>
    </w:p>
    <w:p w:rsidR="00D50769" w:rsidRPr="00012480" w:rsidRDefault="00D50769" w:rsidP="00D50769">
      <w:pPr>
        <w:jc w:val="both"/>
      </w:pPr>
    </w:p>
    <w:p w:rsidR="009A480C" w:rsidRPr="00012480" w:rsidRDefault="00D50769" w:rsidP="00D50769">
      <w:pPr>
        <w:jc w:val="both"/>
        <w:rPr>
          <w:b/>
        </w:rPr>
      </w:pPr>
      <w:r w:rsidRPr="00012480">
        <w:rPr>
          <w:b/>
        </w:rPr>
        <w:t>Javasolt olvasmányok:</w:t>
      </w:r>
    </w:p>
    <w:p w:rsidR="00D50769" w:rsidRPr="00012480" w:rsidRDefault="00D50769" w:rsidP="009A480C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Kis Gábor Zoltán: Előszó. In </w:t>
      </w:r>
      <w:r w:rsidRPr="00012480">
        <w:rPr>
          <w:rFonts w:ascii="Times New Roman" w:hAnsi="Times New Roman"/>
          <w:i/>
        </w:rPr>
        <w:t>Narratívák 12. Narratív televízió</w:t>
      </w:r>
      <w:r w:rsidRPr="00012480">
        <w:rPr>
          <w:rFonts w:ascii="Times New Roman" w:hAnsi="Times New Roman"/>
        </w:rPr>
        <w:t>. Kijárat, Budapest, 2014. 9–23.</w:t>
      </w:r>
    </w:p>
    <w:p w:rsidR="00D50769" w:rsidRPr="00012480" w:rsidRDefault="00D50769" w:rsidP="009A480C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Jason Mittel: Mindenki játszik: a </w:t>
      </w:r>
      <w:r w:rsidRPr="00012480">
        <w:rPr>
          <w:rFonts w:ascii="Times New Roman" w:hAnsi="Times New Roman"/>
          <w:i/>
        </w:rPr>
        <w:t>Wire</w:t>
      </w:r>
      <w:r w:rsidRPr="00012480">
        <w:rPr>
          <w:rFonts w:ascii="Times New Roman" w:hAnsi="Times New Roman"/>
        </w:rPr>
        <w:t xml:space="preserve">, a folytatásos elbeszélés és a procedurális logika. </w:t>
      </w:r>
      <w:r w:rsidRPr="00012480">
        <w:rPr>
          <w:rFonts w:ascii="Times New Roman" w:hAnsi="Times New Roman"/>
          <w:i/>
        </w:rPr>
        <w:t>Narratív televízió</w:t>
      </w:r>
      <w:r w:rsidRPr="00012480">
        <w:rPr>
          <w:rFonts w:ascii="Times New Roman" w:hAnsi="Times New Roman"/>
        </w:rPr>
        <w:t>, 167–184.</w:t>
      </w:r>
    </w:p>
    <w:p w:rsidR="00D50769" w:rsidRPr="00012480" w:rsidRDefault="00D50769" w:rsidP="009A480C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Shawn Shimpach: Az átalakulóban lévő televízió. In </w:t>
      </w:r>
      <w:r w:rsidRPr="00012480">
        <w:rPr>
          <w:rFonts w:ascii="Times New Roman" w:hAnsi="Times New Roman"/>
          <w:i/>
        </w:rPr>
        <w:t>Narratív televízió</w:t>
      </w:r>
      <w:r w:rsidRPr="00012480">
        <w:rPr>
          <w:rFonts w:ascii="Times New Roman" w:hAnsi="Times New Roman"/>
        </w:rPr>
        <w:t>, 87-108.</w:t>
      </w:r>
    </w:p>
    <w:p w:rsidR="000F0E3F" w:rsidRDefault="00D50769" w:rsidP="00012480">
      <w:pPr>
        <w:pStyle w:val="Listaszerbekezds"/>
        <w:numPr>
          <w:ilvl w:val="0"/>
          <w:numId w:val="35"/>
        </w:numPr>
        <w:spacing w:line="276" w:lineRule="auto"/>
        <w:jc w:val="both"/>
      </w:pPr>
      <w:r w:rsidRPr="00012480">
        <w:rPr>
          <w:rFonts w:ascii="Times New Roman" w:hAnsi="Times New Roman"/>
        </w:rPr>
        <w:t xml:space="preserve">Stőhr Lóránt: Érzelmek kiáradása. Sós Ágnes dokumentumfilmes pályája az intézményrendszer tükrében. </w:t>
      </w:r>
      <w:r w:rsidRPr="00833EA7">
        <w:rPr>
          <w:rFonts w:ascii="Times New Roman" w:hAnsi="Times New Roman"/>
          <w:i/>
        </w:rPr>
        <w:t>Apertúra,</w:t>
      </w:r>
      <w:r w:rsidRPr="00012480">
        <w:rPr>
          <w:rFonts w:ascii="Times New Roman" w:hAnsi="Times New Roman"/>
        </w:rPr>
        <w:t xml:space="preserve"> 2016. nyár. </w:t>
      </w:r>
      <w:hyperlink r:id="rId14" w:history="1">
        <w:r w:rsidRPr="00012480">
          <w:rPr>
            <w:rFonts w:ascii="Times New Roman" w:hAnsi="Times New Roman"/>
          </w:rPr>
          <w:t>http://uj.apertura.hu/2016/nyar/stohr-erzelmek-kiaradasa-sos-agnes-dokumentumfilmes-palyaja-az-intezmenyrendszer-tukreben/</w:t>
        </w:r>
      </w:hyperlink>
    </w:p>
    <w:sectPr w:rsidR="000F0E3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48" w:rsidRDefault="00A54B48" w:rsidP="00757A63">
      <w:r>
        <w:separator/>
      </w:r>
    </w:p>
  </w:endnote>
  <w:endnote w:type="continuationSeparator" w:id="0">
    <w:p w:rsidR="00A54B48" w:rsidRDefault="00A54B48" w:rsidP="0075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3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285925"/>
      <w:docPartObj>
        <w:docPartGallery w:val="Page Numbers (Bottom of Page)"/>
        <w:docPartUnique/>
      </w:docPartObj>
    </w:sdtPr>
    <w:sdtEndPr/>
    <w:sdtContent>
      <w:p w:rsidR="002F2E31" w:rsidRDefault="002F2E31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198B563" wp14:editId="3A73813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46" name="Csoport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2E31" w:rsidRDefault="002F2E31">
                                <w:pPr>
                                  <w:pStyle w:val="llb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024E65" w:rsidRPr="00024E65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98B563" id="Csoport 52" o:spid="_x0000_s1032" style="position:absolute;margin-left:0;margin-top:0;width:32.95pt;height:34.5pt;z-index:25166131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">
                  <v:rect id="Rectangle 53" o:spid="_x0000_s1033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" fillcolor="#943634" strokecolor="#943634"/>
                  <v:rect id="Rectangle 54" o:spid="_x0000_s1034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5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" filled="f" stroked="f">
                    <v:textbox inset="0,0,0,0">
                      <w:txbxContent>
                        <w:p w:rsidR="002F2E31" w:rsidRDefault="002F2E31">
                          <w:pPr>
                            <w:pStyle w:val="llb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24E65" w:rsidRPr="00024E65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48" w:rsidRDefault="00A54B48" w:rsidP="00757A63">
      <w:r>
        <w:separator/>
      </w:r>
    </w:p>
  </w:footnote>
  <w:footnote w:type="continuationSeparator" w:id="0">
    <w:p w:rsidR="00A54B48" w:rsidRDefault="00A54B48" w:rsidP="0075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65" w:rsidRDefault="00024E65" w:rsidP="00024E65">
    <w:pPr>
      <w:rPr>
        <w:rFonts w:ascii="DINPro-Bold" w:hAnsi="DINPro-Bold"/>
        <w:i/>
        <w:iCs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381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E65" w:rsidRDefault="00024E65" w:rsidP="00024E65">
                          <w:r w:rsidRPr="00147BDF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400300" cy="922020"/>
                                <wp:effectExtent l="0" t="0" r="0" b="0"/>
                                <wp:docPr id="3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2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31" type="#_x0000_t202" style="position:absolute;margin-left:296.55pt;margin-top:-9.3pt;width:206.15pt;height: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8NjA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" stroked="f">
              <v:textbox>
                <w:txbxContent>
                  <w:p w:rsidR="00024E65" w:rsidRDefault="00024E65" w:rsidP="00024E65">
                    <w:r w:rsidRPr="00147BDF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2400300" cy="922020"/>
                          <wp:effectExtent l="0" t="0" r="0" b="0"/>
                          <wp:docPr id="3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2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"http://www2.u-szeged.hu/images/cimer/cszb128t.gif"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4pt;height:53.4pt">
          <v:imagedata r:id="rId2" r:href="rId3"/>
        </v:shape>
      </w:pict>
    </w:r>
    <w:r>
      <w:fldChar w:fldCharType="end"/>
    </w:r>
    <w:r>
      <w:t xml:space="preserve">                     </w:t>
    </w:r>
    <w:r w:rsidRPr="00A13EFA">
      <w:rPr>
        <w:rFonts w:ascii="Verdana" w:hAnsi="Verdana"/>
        <w:i/>
        <w:iCs/>
        <w:sz w:val="20"/>
        <w:szCs w:val="20"/>
      </w:rPr>
      <w:t>EFOP-3.4.3-16-2016-00014</w:t>
    </w:r>
  </w:p>
  <w:p w:rsidR="002F2E31" w:rsidRDefault="00024E65" w:rsidP="00024E65">
    <w:pPr>
      <w:pStyle w:val="lfej"/>
    </w:pPr>
    <w:r>
      <w:rPr>
        <w:rFonts w:ascii="Verdana" w:hAnsi="Verdana"/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50335" cy="2730500"/>
          <wp:effectExtent l="0" t="0" r="0" b="0"/>
          <wp:wrapTight wrapText="bothSides">
            <wp:wrapPolygon edited="0">
              <wp:start x="0" y="0"/>
              <wp:lineTo x="0" y="21399"/>
              <wp:lineTo x="21458" y="21399"/>
              <wp:lineTo x="21458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273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96520</wp:posOffset>
              </wp:positionV>
              <wp:extent cx="6549390" cy="0"/>
              <wp:effectExtent l="12700" t="10795" r="10160" b="8255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A4D00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28.25pt;margin-top:7.6pt;width:515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U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CkeHBTJAgAAqgUAAA4AAAAAAAAAAAAAAAAALgIAAGRycy9lMm9Eb2MueG1sUEsB&#10;Ai0AFAAGAAgAAAAhAB5PBIbeAAAACQEAAA8AAAAAAAAAAAAAAAAAIwUAAGRycy9kb3ducmV2Lnht&#10;bFBLBQYAAAAABAAEAPMAAAAuBgAAAAA=&#10;" strokecolor="#1f497d" strokeweight="1.25pt">
              <v:shadow color="#4e6128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65" w:rsidRPr="00172533" w:rsidRDefault="00024E65" w:rsidP="009D024F">
    <w:r w:rsidRPr="00172533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2DA0E4CB" wp14:editId="10760057">
          <wp:simplePos x="0" y="0"/>
          <wp:positionH relativeFrom="column">
            <wp:posOffset>4085590</wp:posOffset>
          </wp:positionH>
          <wp:positionV relativeFrom="paragraph">
            <wp:posOffset>-449580</wp:posOffset>
          </wp:positionV>
          <wp:extent cx="2560320" cy="1709420"/>
          <wp:effectExtent l="0" t="0" r="0" b="5080"/>
          <wp:wrapTight wrapText="bothSides">
            <wp:wrapPolygon edited="0">
              <wp:start x="0" y="0"/>
              <wp:lineTo x="0" y="21423"/>
              <wp:lineTo x="21375" y="21423"/>
              <wp:lineTo x="21375" y="0"/>
              <wp:lineTo x="0" y="0"/>
            </wp:wrapPolygon>
          </wp:wrapTight>
          <wp:docPr id="1" name="Kép 9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70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533">
      <w:t xml:space="preserve">Jelen tananyag a Szegedi Tudományegyetemen készült </w:t>
    </w:r>
  </w:p>
  <w:p w:rsidR="00024E65" w:rsidRPr="00172533" w:rsidRDefault="00024E65" w:rsidP="009D024F">
    <w:r w:rsidRPr="00172533">
      <w:t xml:space="preserve">az Európai Unió támogatásával. Projekt azonosító: </w:t>
    </w:r>
  </w:p>
  <w:p w:rsidR="00024E65" w:rsidRPr="00172533" w:rsidRDefault="00024E65" w:rsidP="009D024F">
    <w:r w:rsidRPr="00172533">
      <w:t>EFOP - 3.4.3-16-2016-00014</w:t>
    </w:r>
  </w:p>
  <w:p w:rsidR="00024E65" w:rsidRDefault="00024E65" w:rsidP="009D02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B7EE"/>
      </v:shape>
    </w:pict>
  </w:numPicBullet>
  <w:abstractNum w:abstractNumId="0" w15:restartNumberingAfterBreak="0">
    <w:nsid w:val="02174F21"/>
    <w:multiLevelType w:val="hybridMultilevel"/>
    <w:tmpl w:val="A43AD9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12DAEC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0A4"/>
    <w:multiLevelType w:val="hybridMultilevel"/>
    <w:tmpl w:val="73E6CC0C"/>
    <w:lvl w:ilvl="0" w:tplc="A30CA1E4">
      <w:start w:val="1"/>
      <w:numFmt w:val="bullet"/>
      <w:lvlText w:val="?"/>
      <w:lvlJc w:val="left"/>
      <w:pPr>
        <w:ind w:left="720" w:hanging="360"/>
      </w:pPr>
      <w:rPr>
        <w:rFonts w:ascii="Stencil" w:hAnsi="Stenci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26F"/>
    <w:multiLevelType w:val="hybridMultilevel"/>
    <w:tmpl w:val="C0700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5CD"/>
    <w:multiLevelType w:val="hybridMultilevel"/>
    <w:tmpl w:val="CDBC19A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6A2"/>
    <w:multiLevelType w:val="hybridMultilevel"/>
    <w:tmpl w:val="A290DC80"/>
    <w:lvl w:ilvl="0" w:tplc="972AA1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2DFB"/>
    <w:multiLevelType w:val="hybridMultilevel"/>
    <w:tmpl w:val="42C4B81E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66D3B"/>
    <w:multiLevelType w:val="hybridMultilevel"/>
    <w:tmpl w:val="823CC80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C88"/>
    <w:multiLevelType w:val="hybridMultilevel"/>
    <w:tmpl w:val="4BDE0CC0"/>
    <w:lvl w:ilvl="0" w:tplc="2416A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11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0D0E12"/>
    <w:multiLevelType w:val="hybridMultilevel"/>
    <w:tmpl w:val="13946728"/>
    <w:lvl w:ilvl="0" w:tplc="CA801076">
      <w:start w:val="1"/>
      <w:numFmt w:val="bullet"/>
      <w:lvlText w:val="!"/>
      <w:lvlJc w:val="left"/>
      <w:pPr>
        <w:ind w:left="720" w:hanging="360"/>
      </w:pPr>
      <w:rPr>
        <w:rFonts w:ascii="Snap ITC" w:hAnsi="Snap IT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3F61"/>
    <w:multiLevelType w:val="hybridMultilevel"/>
    <w:tmpl w:val="75605250"/>
    <w:lvl w:ilvl="0" w:tplc="0ACA4D22">
      <w:numFmt w:val="bullet"/>
      <w:lvlText w:val="–"/>
      <w:lvlJc w:val="left"/>
      <w:pPr>
        <w:ind w:left="1068" w:hanging="360"/>
      </w:pPr>
      <w:rPr>
        <w:rFonts w:ascii="Bell MT" w:eastAsia="Times New Roman" w:hAnsi="Bell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A15973"/>
    <w:multiLevelType w:val="hybridMultilevel"/>
    <w:tmpl w:val="20D4BE0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A0849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22CD"/>
    <w:multiLevelType w:val="hybridMultilevel"/>
    <w:tmpl w:val="28744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DF3"/>
    <w:multiLevelType w:val="hybridMultilevel"/>
    <w:tmpl w:val="F21A7A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43FF"/>
    <w:multiLevelType w:val="hybridMultilevel"/>
    <w:tmpl w:val="ADD673BA"/>
    <w:lvl w:ilvl="0" w:tplc="040E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B0E9B"/>
    <w:multiLevelType w:val="hybridMultilevel"/>
    <w:tmpl w:val="FE16587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3017D"/>
    <w:multiLevelType w:val="hybridMultilevel"/>
    <w:tmpl w:val="8F902E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7CE9"/>
    <w:multiLevelType w:val="hybridMultilevel"/>
    <w:tmpl w:val="766448C2"/>
    <w:lvl w:ilvl="0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B27EC8"/>
    <w:multiLevelType w:val="hybridMultilevel"/>
    <w:tmpl w:val="41FA69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623AB"/>
    <w:multiLevelType w:val="hybridMultilevel"/>
    <w:tmpl w:val="F110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4E17"/>
    <w:multiLevelType w:val="hybridMultilevel"/>
    <w:tmpl w:val="1D549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50A75"/>
    <w:multiLevelType w:val="hybridMultilevel"/>
    <w:tmpl w:val="DB6C5E8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11D02"/>
    <w:multiLevelType w:val="hybridMultilevel"/>
    <w:tmpl w:val="1E48FE7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2CFF"/>
    <w:multiLevelType w:val="hybridMultilevel"/>
    <w:tmpl w:val="C2305176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D660D6F"/>
    <w:multiLevelType w:val="hybridMultilevel"/>
    <w:tmpl w:val="065422C4"/>
    <w:lvl w:ilvl="0" w:tplc="D25A5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3225"/>
    <w:multiLevelType w:val="hybridMultilevel"/>
    <w:tmpl w:val="EFECF83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F20CA"/>
    <w:multiLevelType w:val="hybridMultilevel"/>
    <w:tmpl w:val="27A4082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66A59"/>
    <w:multiLevelType w:val="hybridMultilevel"/>
    <w:tmpl w:val="4B1030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24138"/>
    <w:multiLevelType w:val="hybridMultilevel"/>
    <w:tmpl w:val="8D3A63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D6FB7"/>
    <w:multiLevelType w:val="hybridMultilevel"/>
    <w:tmpl w:val="3BCEBA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21C"/>
    <w:multiLevelType w:val="hybridMultilevel"/>
    <w:tmpl w:val="F28EB430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5E2CAA"/>
    <w:multiLevelType w:val="hybridMultilevel"/>
    <w:tmpl w:val="4DC61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722CC"/>
    <w:multiLevelType w:val="hybridMultilevel"/>
    <w:tmpl w:val="47F87DF4"/>
    <w:lvl w:ilvl="0" w:tplc="3D624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9085C"/>
    <w:multiLevelType w:val="hybridMultilevel"/>
    <w:tmpl w:val="D4E60670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D6CD4"/>
    <w:multiLevelType w:val="hybridMultilevel"/>
    <w:tmpl w:val="8D0A20B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11E0"/>
    <w:multiLevelType w:val="hybridMultilevel"/>
    <w:tmpl w:val="C6B83714"/>
    <w:lvl w:ilvl="0" w:tplc="D25A5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25A5D9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222D4"/>
    <w:multiLevelType w:val="hybridMultilevel"/>
    <w:tmpl w:val="CB54EC5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028C3"/>
    <w:multiLevelType w:val="hybridMultilevel"/>
    <w:tmpl w:val="E920FB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96A10"/>
    <w:multiLevelType w:val="hybridMultilevel"/>
    <w:tmpl w:val="50C408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849E1"/>
    <w:multiLevelType w:val="hybridMultilevel"/>
    <w:tmpl w:val="E6141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5106"/>
    <w:multiLevelType w:val="hybridMultilevel"/>
    <w:tmpl w:val="1DFEE628"/>
    <w:lvl w:ilvl="0" w:tplc="CA801076">
      <w:start w:val="1"/>
      <w:numFmt w:val="bullet"/>
      <w:lvlText w:val="!"/>
      <w:lvlJc w:val="left"/>
      <w:pPr>
        <w:ind w:left="720" w:hanging="360"/>
      </w:pPr>
      <w:rPr>
        <w:rFonts w:ascii="Snap ITC" w:hAnsi="Snap IT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405B8"/>
    <w:multiLevelType w:val="hybridMultilevel"/>
    <w:tmpl w:val="FEA23BCE"/>
    <w:lvl w:ilvl="0" w:tplc="9FBEA9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54BDE"/>
    <w:multiLevelType w:val="hybridMultilevel"/>
    <w:tmpl w:val="94006E2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45279"/>
    <w:multiLevelType w:val="hybridMultilevel"/>
    <w:tmpl w:val="1BA61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23"/>
  </w:num>
  <w:num w:numId="5">
    <w:abstractNumId w:val="8"/>
  </w:num>
  <w:num w:numId="6">
    <w:abstractNumId w:val="25"/>
  </w:num>
  <w:num w:numId="7">
    <w:abstractNumId w:val="41"/>
  </w:num>
  <w:num w:numId="8">
    <w:abstractNumId w:val="11"/>
  </w:num>
  <w:num w:numId="9">
    <w:abstractNumId w:val="4"/>
  </w:num>
  <w:num w:numId="10">
    <w:abstractNumId w:val="24"/>
  </w:num>
  <w:num w:numId="11">
    <w:abstractNumId w:val="35"/>
  </w:num>
  <w:num w:numId="12">
    <w:abstractNumId w:val="3"/>
  </w:num>
  <w:num w:numId="13">
    <w:abstractNumId w:val="17"/>
  </w:num>
  <w:num w:numId="14">
    <w:abstractNumId w:val="22"/>
  </w:num>
  <w:num w:numId="15">
    <w:abstractNumId w:val="7"/>
  </w:num>
  <w:num w:numId="16">
    <w:abstractNumId w:val="26"/>
  </w:num>
  <w:num w:numId="17">
    <w:abstractNumId w:val="32"/>
  </w:num>
  <w:num w:numId="18">
    <w:abstractNumId w:val="40"/>
  </w:num>
  <w:num w:numId="19">
    <w:abstractNumId w:val="12"/>
  </w:num>
  <w:num w:numId="20">
    <w:abstractNumId w:val="1"/>
  </w:num>
  <w:num w:numId="21">
    <w:abstractNumId w:val="6"/>
  </w:num>
  <w:num w:numId="22">
    <w:abstractNumId w:val="28"/>
  </w:num>
  <w:num w:numId="23">
    <w:abstractNumId w:val="27"/>
  </w:num>
  <w:num w:numId="24">
    <w:abstractNumId w:val="19"/>
  </w:num>
  <w:num w:numId="25">
    <w:abstractNumId w:val="37"/>
  </w:num>
  <w:num w:numId="26">
    <w:abstractNumId w:val="39"/>
  </w:num>
  <w:num w:numId="27">
    <w:abstractNumId w:val="0"/>
  </w:num>
  <w:num w:numId="28">
    <w:abstractNumId w:val="9"/>
  </w:num>
  <w:num w:numId="29">
    <w:abstractNumId w:val="20"/>
  </w:num>
  <w:num w:numId="30">
    <w:abstractNumId w:val="18"/>
  </w:num>
  <w:num w:numId="31">
    <w:abstractNumId w:val="36"/>
  </w:num>
  <w:num w:numId="32">
    <w:abstractNumId w:val="13"/>
  </w:num>
  <w:num w:numId="33">
    <w:abstractNumId w:val="15"/>
  </w:num>
  <w:num w:numId="34">
    <w:abstractNumId w:val="2"/>
  </w:num>
  <w:num w:numId="35">
    <w:abstractNumId w:val="29"/>
  </w:num>
  <w:num w:numId="36">
    <w:abstractNumId w:val="16"/>
  </w:num>
  <w:num w:numId="37">
    <w:abstractNumId w:val="42"/>
  </w:num>
  <w:num w:numId="38">
    <w:abstractNumId w:val="43"/>
  </w:num>
  <w:num w:numId="39">
    <w:abstractNumId w:val="38"/>
  </w:num>
  <w:num w:numId="40">
    <w:abstractNumId w:val="30"/>
  </w:num>
  <w:num w:numId="41">
    <w:abstractNumId w:val="33"/>
  </w:num>
  <w:num w:numId="42">
    <w:abstractNumId w:val="5"/>
  </w:num>
  <w:num w:numId="43">
    <w:abstractNumId w:val="2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c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D4"/>
    <w:rsid w:val="0000191E"/>
    <w:rsid w:val="00012480"/>
    <w:rsid w:val="0002421F"/>
    <w:rsid w:val="00024E65"/>
    <w:rsid w:val="00037A91"/>
    <w:rsid w:val="000511EB"/>
    <w:rsid w:val="00070631"/>
    <w:rsid w:val="0008032B"/>
    <w:rsid w:val="000A61D2"/>
    <w:rsid w:val="000D2A06"/>
    <w:rsid w:val="000F0E3F"/>
    <w:rsid w:val="00106CE8"/>
    <w:rsid w:val="001339C7"/>
    <w:rsid w:val="00145F01"/>
    <w:rsid w:val="00172533"/>
    <w:rsid w:val="00183E01"/>
    <w:rsid w:val="001922BC"/>
    <w:rsid w:val="00195EE1"/>
    <w:rsid w:val="001A2C8F"/>
    <w:rsid w:val="001A38DB"/>
    <w:rsid w:val="001B1811"/>
    <w:rsid w:val="001B31B1"/>
    <w:rsid w:val="001E477D"/>
    <w:rsid w:val="001E47BB"/>
    <w:rsid w:val="001F5AA1"/>
    <w:rsid w:val="00245CE9"/>
    <w:rsid w:val="002D74CD"/>
    <w:rsid w:val="002E46BD"/>
    <w:rsid w:val="002F2E31"/>
    <w:rsid w:val="00333DD2"/>
    <w:rsid w:val="0033517D"/>
    <w:rsid w:val="00350004"/>
    <w:rsid w:val="003A0F14"/>
    <w:rsid w:val="003A22E4"/>
    <w:rsid w:val="003F0FB5"/>
    <w:rsid w:val="003F16AD"/>
    <w:rsid w:val="003F2CBB"/>
    <w:rsid w:val="004210CB"/>
    <w:rsid w:val="004269DE"/>
    <w:rsid w:val="00433AC7"/>
    <w:rsid w:val="004473F7"/>
    <w:rsid w:val="00490F8C"/>
    <w:rsid w:val="004A78AF"/>
    <w:rsid w:val="004C56CD"/>
    <w:rsid w:val="004E1656"/>
    <w:rsid w:val="004E4FBA"/>
    <w:rsid w:val="004F78E9"/>
    <w:rsid w:val="00515783"/>
    <w:rsid w:val="00516EC1"/>
    <w:rsid w:val="00530C9B"/>
    <w:rsid w:val="00540BB7"/>
    <w:rsid w:val="0056327E"/>
    <w:rsid w:val="00574F36"/>
    <w:rsid w:val="00587C59"/>
    <w:rsid w:val="005C72BF"/>
    <w:rsid w:val="005D4FF9"/>
    <w:rsid w:val="006171EE"/>
    <w:rsid w:val="00622291"/>
    <w:rsid w:val="00627B0E"/>
    <w:rsid w:val="0069154B"/>
    <w:rsid w:val="006B7757"/>
    <w:rsid w:val="006C0671"/>
    <w:rsid w:val="006D0AF3"/>
    <w:rsid w:val="0070735B"/>
    <w:rsid w:val="00714508"/>
    <w:rsid w:val="00714FDF"/>
    <w:rsid w:val="00735408"/>
    <w:rsid w:val="00755D62"/>
    <w:rsid w:val="00757A63"/>
    <w:rsid w:val="00760CB9"/>
    <w:rsid w:val="00765FDA"/>
    <w:rsid w:val="00786459"/>
    <w:rsid w:val="007A0BBE"/>
    <w:rsid w:val="007C36D3"/>
    <w:rsid w:val="00800186"/>
    <w:rsid w:val="00833EA7"/>
    <w:rsid w:val="0084586B"/>
    <w:rsid w:val="0088021F"/>
    <w:rsid w:val="008806E4"/>
    <w:rsid w:val="008813C6"/>
    <w:rsid w:val="00906838"/>
    <w:rsid w:val="009152BA"/>
    <w:rsid w:val="009261DF"/>
    <w:rsid w:val="00973A14"/>
    <w:rsid w:val="009A18F6"/>
    <w:rsid w:val="009A480C"/>
    <w:rsid w:val="009B7AD3"/>
    <w:rsid w:val="009C35B9"/>
    <w:rsid w:val="009C4668"/>
    <w:rsid w:val="009D024F"/>
    <w:rsid w:val="00A000CB"/>
    <w:rsid w:val="00A1264A"/>
    <w:rsid w:val="00A54B48"/>
    <w:rsid w:val="00A61F3D"/>
    <w:rsid w:val="00A653FE"/>
    <w:rsid w:val="00A709EB"/>
    <w:rsid w:val="00A717D4"/>
    <w:rsid w:val="00A752B4"/>
    <w:rsid w:val="00A80953"/>
    <w:rsid w:val="00A92A5D"/>
    <w:rsid w:val="00AC3CD5"/>
    <w:rsid w:val="00AC4E2D"/>
    <w:rsid w:val="00AE0A9B"/>
    <w:rsid w:val="00BB1466"/>
    <w:rsid w:val="00BB38BE"/>
    <w:rsid w:val="00BD1066"/>
    <w:rsid w:val="00C21FE0"/>
    <w:rsid w:val="00C33BF5"/>
    <w:rsid w:val="00C43FA0"/>
    <w:rsid w:val="00C741D3"/>
    <w:rsid w:val="00C843E0"/>
    <w:rsid w:val="00C86F12"/>
    <w:rsid w:val="00C96135"/>
    <w:rsid w:val="00CD3FD6"/>
    <w:rsid w:val="00CF4602"/>
    <w:rsid w:val="00D01BFA"/>
    <w:rsid w:val="00D1142D"/>
    <w:rsid w:val="00D14A87"/>
    <w:rsid w:val="00D42041"/>
    <w:rsid w:val="00D50769"/>
    <w:rsid w:val="00D67CE4"/>
    <w:rsid w:val="00DD42BA"/>
    <w:rsid w:val="00DF7228"/>
    <w:rsid w:val="00DF72F5"/>
    <w:rsid w:val="00DF7C7C"/>
    <w:rsid w:val="00E02CDB"/>
    <w:rsid w:val="00E06A5D"/>
    <w:rsid w:val="00E140CA"/>
    <w:rsid w:val="00E1474A"/>
    <w:rsid w:val="00E178E0"/>
    <w:rsid w:val="00E561F7"/>
    <w:rsid w:val="00E60649"/>
    <w:rsid w:val="00E62DF1"/>
    <w:rsid w:val="00E878CA"/>
    <w:rsid w:val="00EB4BD6"/>
    <w:rsid w:val="00EB6506"/>
    <w:rsid w:val="00EC480F"/>
    <w:rsid w:val="00F20FE4"/>
    <w:rsid w:val="00F54320"/>
    <w:rsid w:val="00FA61F3"/>
    <w:rsid w:val="00FD566B"/>
    <w:rsid w:val="00FD7B87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white"/>
    </o:shapedefaults>
    <o:shapelayout v:ext="edit">
      <o:idmap v:ext="edit" data="1"/>
    </o:shapelayout>
  </w:shapeDefaults>
  <w:decimalSymbol w:val=","/>
  <w:listSeparator w:val=";"/>
  <w14:docId w14:val="19F7BB23"/>
  <w15:docId w15:val="{DDB3BF3D-6CE5-40DA-A6A1-76663B9E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7D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915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21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4210CB"/>
    <w:rPr>
      <w:rFonts w:ascii="Cambria" w:hAnsi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nhideWhenUsed/>
    <w:rsid w:val="00757A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7A6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57A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7A6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A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A6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7A63"/>
    <w:pPr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9D024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9D024F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hu-HU"/>
    </w:rPr>
  </w:style>
  <w:style w:type="paragraph" w:styleId="Nincstrkz">
    <w:name w:val="No Spacing"/>
    <w:uiPriority w:val="1"/>
    <w:qFormat/>
    <w:rsid w:val="00037A91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9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786459"/>
    <w:rPr>
      <w:color w:val="0000FF" w:themeColor="hyperlink"/>
      <w:u w:val="single"/>
    </w:rPr>
  </w:style>
  <w:style w:type="paragraph" w:styleId="Kpalrs">
    <w:name w:val="caption"/>
    <w:basedOn w:val="Norml"/>
    <w:next w:val="Norml"/>
    <w:unhideWhenUsed/>
    <w:qFormat/>
    <w:rsid w:val="00333DD2"/>
    <w:pPr>
      <w:spacing w:after="200"/>
    </w:pPr>
    <w:rPr>
      <w:b/>
      <w:bCs/>
      <w:color w:val="4F81BD" w:themeColor="accent1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E47BB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B4BD6"/>
  </w:style>
  <w:style w:type="paragraph" w:styleId="Kiemeltidzet">
    <w:name w:val="Intense Quote"/>
    <w:basedOn w:val="Norml"/>
    <w:next w:val="Norml"/>
    <w:link w:val="KiemeltidzetChar"/>
    <w:uiPriority w:val="30"/>
    <w:qFormat/>
    <w:rsid w:val="00CF460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460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hu-HU"/>
    </w:rPr>
  </w:style>
  <w:style w:type="character" w:styleId="Helyrzszveg">
    <w:name w:val="Placeholder Text"/>
    <w:basedOn w:val="Bekezdsalapbettpusa"/>
    <w:uiPriority w:val="99"/>
    <w:semiHidden/>
    <w:rsid w:val="00760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j.apertura.hu/2016/nyar/stohr-erzelmek-kiaradasa-sos-agnes-dokumentumfilmes-palyaja-az-intezmenyrendszer-tukreb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j.apertura.hu/2018/tavasz/imre-minoseg-es-televizi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j.apertura.hu/2018/tavasz/imre-minoseg-es-televizio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image" Target="media/image2.gif"/><Relationship Id="rId9" Type="http://schemas.openxmlformats.org/officeDocument/2006/relationships/header" Target="header1.xml"/><Relationship Id="rId14" Type="http://schemas.openxmlformats.org/officeDocument/2006/relationships/hyperlink" Target="http://uj.apertura.hu/2016/nyar/stohr-erzelmek-kiaradasa-sos-agnes-dokumentumfilmes-palyaja-az-intezmenyrendszer-tukreb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2.u-szeged.hu/images/cimer/cszb128t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extLst>
          <a:ext uri="{91240B29-F687-4F45-9708-019B960494DF}">
            <a14:hiddenLine xmlns:a14="http://schemas.microsoft.com/office/drawing/2010/main" w="1905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44000" tIns="144000" rIns="144000" bIns="1440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B230-1A14-4A86-99DC-BF14B285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TörökErvin</dc:creator>
  <cp:lastModifiedBy>Sikó Beáta</cp:lastModifiedBy>
  <cp:revision>3</cp:revision>
  <cp:lastPrinted>2019-06-16T10:49:00Z</cp:lastPrinted>
  <dcterms:created xsi:type="dcterms:W3CDTF">2019-06-17T19:04:00Z</dcterms:created>
  <dcterms:modified xsi:type="dcterms:W3CDTF">2021-11-06T18:24:00Z</dcterms:modified>
</cp:coreProperties>
</file>