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14" w:rsidRDefault="00B44214" w:rsidP="00B44214">
      <w:pPr>
        <w:pStyle w:val="Cmsor1"/>
        <w:numPr>
          <w:ilvl w:val="0"/>
          <w:numId w:val="0"/>
        </w:numPr>
        <w:spacing w:line="276" w:lineRule="auto"/>
      </w:pPr>
      <w:r>
        <w:t>Olvasólecke időigénye: 3 perc, készítette: Kürtösi Zsófia</w:t>
      </w:r>
    </w:p>
    <w:p w:rsidR="00B44214" w:rsidRPr="00C40C8B" w:rsidRDefault="00B44214" w:rsidP="00B44214">
      <w:pPr>
        <w:pStyle w:val="Cmsor1"/>
        <w:numPr>
          <w:ilvl w:val="0"/>
          <w:numId w:val="0"/>
        </w:numPr>
        <w:tabs>
          <w:tab w:val="left" w:pos="374"/>
        </w:tabs>
        <w:spacing w:line="276" w:lineRule="auto"/>
        <w:ind w:left="432" w:hanging="432"/>
      </w:pPr>
      <w:r>
        <w:t>A JAVADALMAZÁSI RENDSZEREK KIALAKÍTÁSÁVAL KAPCSOLATOS VEZÉRELVEK</w:t>
      </w:r>
    </w:p>
    <w:p w:rsidR="00B44214" w:rsidRPr="00C40C8B" w:rsidRDefault="00B44214" w:rsidP="00B44214">
      <w:pPr>
        <w:pStyle w:val="Szvegtrzsbehzssal3"/>
        <w:spacing w:line="276" w:lineRule="auto"/>
        <w:ind w:firstLine="0"/>
      </w:pPr>
      <w:r w:rsidRPr="00C40C8B">
        <w:t>A javadalmazási rendszerrel kapcsolatos legfontosabb általános szempontok a következők (Poór 2005):</w:t>
      </w:r>
    </w:p>
    <w:p w:rsidR="00B44214" w:rsidRPr="00C40C8B" w:rsidRDefault="00B44214" w:rsidP="00B44214">
      <w:pPr>
        <w:pStyle w:val="Szvegtrzsbehzssal3"/>
        <w:spacing w:line="276" w:lineRule="auto"/>
        <w:ind w:left="284" w:hanging="284"/>
      </w:pPr>
      <w:r w:rsidRPr="00C40C8B">
        <w:rPr>
          <w:b/>
        </w:rPr>
        <w:t>- Feleljen meg a szervezeti céloknak, igazodjon a szervezet stratégiájához</w:t>
      </w:r>
      <w:r w:rsidRPr="00C40C8B">
        <w:t>: Mivel a szervezetek nagy részében a bérköltség a legnagyobb kiadási tétel, érdemes átgondolni, hogy hogyan lehet ezt kezelni. Hogy csak egy példát említsünk, a szervezetnek döntenie kell arról, hogy a primer vagy szekunder munkaerő</w:t>
      </w:r>
      <w:r>
        <w:t>-</w:t>
      </w:r>
      <w:r w:rsidRPr="00C40C8B">
        <w:t>piaci szegmensre pozícionálja magát (ez egyértelműen befolyásolja a javadalmazás szintjét). A primer piacon a munkáltató és a munkavállaló erős kötődése a jellemző, a munkáltató jó feltételeket teremt a munkavállalók számára (ez megnyilvánul a bérekben, a fejlesztésben, a karrierlehetőségekben). Ezzel szemben a szekunder piacon gyenge a kötődés és nagy a verseny, a szervezetek a költségcsökkentésre törekednek, ennek megfelelően leszorítják a béreket, minimalizálják a juttatásokat, a szükséges munkaerőt atipikus formában foglalkoztatják (Poór 2005).</w:t>
      </w:r>
    </w:p>
    <w:p w:rsidR="00B44214" w:rsidRPr="00C40C8B" w:rsidRDefault="00B44214" w:rsidP="00B44214">
      <w:pPr>
        <w:pStyle w:val="Szvegtrzsbehzssal3"/>
        <w:spacing w:line="276" w:lineRule="auto"/>
        <w:ind w:left="284" w:hanging="284"/>
      </w:pPr>
      <w:r w:rsidRPr="00C40C8B">
        <w:rPr>
          <w:b/>
        </w:rPr>
        <w:t>- Feleljen meg a hatékonyság, gazdaságosság szempontjainak</w:t>
      </w:r>
      <w:r w:rsidRPr="00C40C8B">
        <w:t>: a szervezetnek tudnia kell biztosítani az elvárt jutalmat az elvárt teljesítményhez, azaz a rendszernek finanszírozhatónak kell lennie.</w:t>
      </w:r>
    </w:p>
    <w:p w:rsidR="00B44214" w:rsidRPr="00C40C8B" w:rsidRDefault="00B44214" w:rsidP="00B44214">
      <w:pPr>
        <w:pStyle w:val="Szvegtrzsbehzssal3"/>
        <w:spacing w:line="276" w:lineRule="auto"/>
        <w:ind w:left="284" w:hanging="284"/>
      </w:pPr>
      <w:r w:rsidRPr="00C40C8B">
        <w:rPr>
          <w:b/>
        </w:rPr>
        <w:t>- Teljesítményelv érvényesülése</w:t>
      </w:r>
      <w:r w:rsidRPr="00C40C8B">
        <w:t>: pontosan rögzíteni kell, hogy a szervezet mit tekint jó teljesítménynek, azaz milyen teljesítményelemeket díjaz. Többletteljesítmény csak akkor várható el a munkatársaktól, ha a teljesítmények alapján differenciáltak a bérek.</w:t>
      </w:r>
    </w:p>
    <w:p w:rsidR="00B44214" w:rsidRPr="00C40C8B" w:rsidRDefault="00B44214" w:rsidP="00B44214">
      <w:pPr>
        <w:pStyle w:val="Szvegtrzsbehzssal3"/>
        <w:spacing w:line="276" w:lineRule="auto"/>
        <w:ind w:left="284" w:hanging="284"/>
      </w:pPr>
      <w:r w:rsidRPr="00C40C8B">
        <w:rPr>
          <w:b/>
        </w:rPr>
        <w:t>- Legyen egyértelmű, közérthető és átlátható</w:t>
      </w:r>
      <w:r w:rsidRPr="00C40C8B">
        <w:t xml:space="preserve">: a rendszernek követhetőnek kell lennie, a munkatársaknak tisztában kell lennie azzal, hogy hogyan kalkulálják a bérüket, illetve általában a béreket a szervezetnél. Itt kell megemlítenünk azt a problémát is, amivel a szervezet akkor szembesül, mikor egy különösen keresett munkaerőt kell megtartania. A keresett munkaerőt csak úgy tudja megtartani, ha piaci bért ajánl, még akkor is, ha ez nem igazodik a szervezet belső értékeléséhez (azaz az adott munkakör értéke a szervezet számára alacsonyabb, mint a piaci érték). Ekkor az igazságosság elve szükségképpen sérül, hiszen a cég képtelen arra, hogy mindenkinek piaci bért ajánljon, bizonyos esetekben azonban kivételt kell tennie, kompromisszumot kell kötnie. A feszültség csak úgy oldható, ha nyílttá tesszük, hogy mennyi a piaci pótlék, amelyet rendszeresen felül kell vizsgálni, és szükség esetén meg is lehet szüntetni (Armstrong – </w:t>
      </w:r>
      <w:proofErr w:type="spellStart"/>
      <w:r w:rsidRPr="00C40C8B">
        <w:t>Murlis</w:t>
      </w:r>
      <w:proofErr w:type="spellEnd"/>
      <w:r w:rsidRPr="00C40C8B">
        <w:t xml:space="preserve"> 2005).</w:t>
      </w:r>
    </w:p>
    <w:p w:rsidR="00B44214" w:rsidRPr="00C40C8B" w:rsidRDefault="00B44214" w:rsidP="00B44214">
      <w:pPr>
        <w:pStyle w:val="Szvegtrzsbehzssal3"/>
        <w:spacing w:line="276" w:lineRule="auto"/>
        <w:ind w:left="284" w:hanging="284"/>
      </w:pPr>
    </w:p>
    <w:p w:rsidR="00B44214" w:rsidRDefault="00B44214" w:rsidP="00B44214">
      <w:pPr>
        <w:pStyle w:val="Szvegtrzsbehzssal3"/>
        <w:spacing w:line="276" w:lineRule="auto"/>
        <w:ind w:left="284" w:hanging="284"/>
      </w:pPr>
      <w:r w:rsidRPr="00C40C8B">
        <w:t>A javadalmazási rendszert a következő alapvető értékek mentén érdemes kialakítani: méltányosság, igazságosság, következetesség és átláthatóság.</w:t>
      </w:r>
    </w:p>
    <w:p w:rsidR="00B44214" w:rsidRPr="00C40C8B" w:rsidRDefault="00B44214" w:rsidP="00B44214">
      <w:pPr>
        <w:pStyle w:val="Szvegtrzsbehzssal3"/>
        <w:spacing w:line="276" w:lineRule="auto"/>
        <w:ind w:left="284" w:hanging="284"/>
      </w:pPr>
      <w:r>
        <w:t xml:space="preserve">A </w:t>
      </w:r>
      <w:r w:rsidRPr="002E7A7B">
        <w:rPr>
          <w:b/>
        </w:rPr>
        <w:t>javadalmazási rendszert befolyásolhatják a környezeti feltételek</w:t>
      </w:r>
      <w:r>
        <w:t xml:space="preserve">, így az általános gazdasági helyzet, a munkaerőpiac (kereslet-kínálat egyensúlya), a jogszabályok (minimálbérre, járulékokra vonatkozó szabályok, </w:t>
      </w:r>
      <w:proofErr w:type="spellStart"/>
      <w:r>
        <w:t>antidiszkriminációs</w:t>
      </w:r>
      <w:proofErr w:type="spellEnd"/>
      <w:r>
        <w:t xml:space="preserve"> rendelkezések), a szakszervezeti szervezettség (a munkavállalói érdekképviseletek ereje) és a szervezeti kultúra, értékrend (pl. mennyiben ismeri el a teljesítményt, a lojalitás, egyéni vagy csoportmunkát díjaz, stb.)</w:t>
      </w:r>
    </w:p>
    <w:p w:rsidR="00B44214" w:rsidRPr="00C40C8B" w:rsidRDefault="00B44214" w:rsidP="00B44214">
      <w:pPr>
        <w:pStyle w:val="Irodalom"/>
      </w:pPr>
      <w:r w:rsidRPr="00C40C8B">
        <w:rPr>
          <w:b/>
        </w:rPr>
        <w:t>Irodalom</w:t>
      </w:r>
    </w:p>
    <w:p w:rsidR="00B44214" w:rsidRDefault="00B44214" w:rsidP="00B44214">
      <w:pPr>
        <w:spacing w:after="120"/>
        <w:ind w:left="357" w:hanging="357"/>
      </w:pPr>
      <w:r w:rsidRPr="00C40C8B">
        <w:t xml:space="preserve">Armstrong, Michael – </w:t>
      </w:r>
      <w:proofErr w:type="spellStart"/>
      <w:r w:rsidRPr="00C40C8B">
        <w:t>Helen</w:t>
      </w:r>
      <w:proofErr w:type="spellEnd"/>
      <w:r w:rsidRPr="00C40C8B">
        <w:t xml:space="preserve"> </w:t>
      </w:r>
      <w:proofErr w:type="spellStart"/>
      <w:r w:rsidRPr="00C40C8B">
        <w:t>Murlis</w:t>
      </w:r>
      <w:proofErr w:type="spellEnd"/>
      <w:r w:rsidRPr="00C40C8B">
        <w:t xml:space="preserve"> (2005): </w:t>
      </w:r>
      <w:r w:rsidRPr="00C40C8B">
        <w:rPr>
          <w:i/>
        </w:rPr>
        <w:t>Javadalmazás-menedzsment</w:t>
      </w:r>
      <w:r w:rsidRPr="00C40C8B">
        <w:t xml:space="preserve">. Budapest: KJK- </w:t>
      </w:r>
      <w:proofErr w:type="spellStart"/>
      <w:r w:rsidRPr="00C40C8B">
        <w:t>Kerszöv</w:t>
      </w:r>
      <w:proofErr w:type="spellEnd"/>
    </w:p>
    <w:p w:rsidR="00B44214" w:rsidRPr="00C40C8B" w:rsidRDefault="00B44214" w:rsidP="00B44214">
      <w:pPr>
        <w:spacing w:after="120"/>
        <w:ind w:left="357" w:hanging="357"/>
      </w:pPr>
      <w:r w:rsidRPr="00C40C8B">
        <w:lastRenderedPageBreak/>
        <w:t xml:space="preserve">Poór József (szerk.) (2005): Rugalmas ösztönzés, rugalmas juttatások. Budapest: </w:t>
      </w:r>
      <w:proofErr w:type="spellStart"/>
      <w:r w:rsidRPr="00C40C8B">
        <w:t>KJK-Kerszöv</w:t>
      </w:r>
      <w:proofErr w:type="spellEnd"/>
    </w:p>
    <w:p w:rsidR="0042399E" w:rsidRDefault="0042399E">
      <w:pPr>
        <w:spacing w:after="200" w:line="276" w:lineRule="auto"/>
        <w:ind w:firstLine="0"/>
        <w:jc w:val="left"/>
      </w:pPr>
      <w:bookmarkStart w:id="0" w:name="_GoBack"/>
      <w:bookmarkEnd w:id="0"/>
    </w:p>
    <w:p w:rsidR="00F270E7" w:rsidRDefault="0042399E" w:rsidP="00B44214">
      <w:pPr>
        <w:spacing w:line="276" w:lineRule="auto"/>
      </w:pPr>
      <w:r>
        <w:rPr>
          <w:noProof/>
        </w:rPr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14"/>
    <w:rsid w:val="0042399E"/>
    <w:rsid w:val="006E4E55"/>
    <w:rsid w:val="00B44214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B44214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B44214"/>
    <w:rPr>
      <w:rFonts w:ascii="Times New Roman" w:eastAsia="Times New Roman" w:hAnsi="Times New Roman" w:cs="Times New Roman"/>
      <w:lang w:eastAsia="hu-HU"/>
    </w:rPr>
  </w:style>
  <w:style w:type="paragraph" w:customStyle="1" w:styleId="Irodalom">
    <w:name w:val="Irodalom"/>
    <w:basedOn w:val="Norml"/>
    <w:rsid w:val="00B44214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3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99E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B44214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B44214"/>
    <w:rPr>
      <w:rFonts w:ascii="Times New Roman" w:eastAsia="Times New Roman" w:hAnsi="Times New Roman" w:cs="Times New Roman"/>
      <w:lang w:eastAsia="hu-HU"/>
    </w:rPr>
  </w:style>
  <w:style w:type="paragraph" w:customStyle="1" w:styleId="Irodalom">
    <w:name w:val="Irodalom"/>
    <w:basedOn w:val="Norml"/>
    <w:rsid w:val="00B44214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3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99E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2865</Characters>
  <Application>Microsoft Office Word</Application>
  <DocSecurity>0</DocSecurity>
  <Lines>23</Lines>
  <Paragraphs>6</Paragraphs>
  <ScaleCrop>false</ScaleCrop>
  <Company>SZTE GTK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3</cp:revision>
  <dcterms:created xsi:type="dcterms:W3CDTF">2018-09-08T10:01:00Z</dcterms:created>
  <dcterms:modified xsi:type="dcterms:W3CDTF">2018-11-15T16:43:00Z</dcterms:modified>
</cp:coreProperties>
</file>